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XII/91/2019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lipca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rondu położonemu w Cieszanowie  „Rondo im. por. Piotra Mazurka”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Nadać nazwę „Rondo im. por. Piotra Mazurka” rondu położonemu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mieście Cieszanów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 zbiegu ulicy Sienkiewicza (droga wojewódzka nr 865), Sobieskiego (droga wojewódzka nr 863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droga powiatowa 1655R)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nowo wybudowanego odcinka drogi wojewódzkiej nr 865.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Usytuowanie ronda,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przedstawia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Regionalnego.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XII/91/2019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lipca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7E7EE24C-21D9-4FEC-A04A-E0D0ADED63C4.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7E7EE24C-21D9-4FEC-A04A-E0D0ADED63C4.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XII/91/2019 z dnia 29 lipca 2019 r.</dc:title>
  <dc:subject>w sprawie nadania nazwy rondu położonemu w^Cieszanowie  „Rondo im. por. Piotra Mazurka”</dc:subject>
  <dc:creator>Janusz</dc:creator>
  <cp:lastModifiedBy>Janusz</cp:lastModifiedBy>
  <cp:revision>1</cp:revision>
  <dcterms:created xsi:type="dcterms:W3CDTF">2019-10-29T09:11:38Z</dcterms:created>
  <dcterms:modified xsi:type="dcterms:W3CDTF">2019-10-29T09:11:38Z</dcterms:modified>
  <cp:category>Akt prawny</cp:category>
</cp:coreProperties>
</file>