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V/49/2019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ustanowienia pomników przyrody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art..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 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 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3a,  art. 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przyrody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1614), po uzgodnieniu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Regionalnym Dyrektorem Ochrony Środowiska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Rzeszowie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celu ochrony tworów przyrody żywej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szczególnej indywidualnej wartości przyrodniczej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krajobrazowej (wielkość, wiek, pokrój drzew) ustanawia się pomnikami przyrody następujące pojedyncze drzewa: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 szypułkowy (Quercus robur L),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nazwie „Dąb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Brunarówki”, wiek 140, obwód  339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cm, wysokość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rosnąca na terenie po byłej leśniczówce Nadleśnictwo Oleszyce, Leśnictwo Dzików, oddz. 25, działka ewidencyjna nr dz. 1271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geodezyjnym Niemstów, współrzędne obiektu: (X: 788582,72; Y: 272288,69).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wiąz szypułkowy (Ulmus leavis),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nazwie „Antoś Orlę Lwowskie”, wiek 90, obwód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cm, wysokość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pojedyncze drzewo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przy potokowej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zwartym drzewostanie Nadleśnictwo Oleszyce, Leśnictwo Futory, oddz. 60b, działka ewidencyjna nr 1293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geodezyjnym Niemstów, współrzędne obiektu: (X: 23.048633; Y: 50.233804).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sosna zwyczajna (Pinus sylvestris),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nazwie „Emilia Plater”, wiek 121, obwód 321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cm, wysokość 28, pojedyncze drzewo rosnące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kępie Nadleśnictwo Oleszyce, Leśnictwo Futory, oddz. 95a, działka ewidencyjna nr 2937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geodezyjnym Dachnów, współrzędne obiektu: (X: 23.036167: Y: 50.216785).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 szypułkowy (Quercus robur),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nazwie „Kardynał Wyszyński”, wiek 161, obwód 461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cm, wysokość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 pojedyncze drzewo pozostawione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kępie ekotonowej Nadleśnictwo Oleszyce, Leśnictwo Futory, oddz. 95b, działka ewidencyjna  nr. 2937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geodezyjnym Dachnów, współrzędne obiektu: (X: 23.034747; Y: 50.218278).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Położenie oraz wykaz drzew proponowanych do uznania za pomniki przyrody określa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wyżej wymienionych pomników przyrody wprowadza się następujące zakazy: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niszczenia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uszkadzania obiektów chronionych,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wykonywania prac ziemnych trwale zniekształcających rzeźbę terenu,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prac   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przeciwsztormowym lub przeciwpowodziowym albo budową, odbudową, utrzymaniem, remontem lub naprawą urządzeń wodnych,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uszkadzania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zanieczyszczania gleby,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stosunków wodnych, jeżeli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służą ochronie  przyrody albo racjonalnej gospodarce rolnej, leśnej, wodnej lub rybackiej,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umieszczania tablic reklamowych.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stosunku do pomników przyrody,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czynnej ochrony ustala się możliwość dokonywania zabiegów pielęgnacyjno-zabezpieczających   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ogólnie przyjętymi zasadami chirurgii drzew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tworów przyrody żywej oraz adekwatnych do stanu zdrowotnego drzew.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pomnikami przyrody sprawuje Gmina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 nadzór powierza się Komisji Rolnictwa i Rozowju Gospodarczego.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 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drzew proponowanych do uznania za pomniki przyrody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7"/>
        <w:gridCol w:w="838"/>
        <w:gridCol w:w="1484"/>
        <w:gridCol w:w="1366"/>
        <w:gridCol w:w="2600"/>
        <w:gridCol w:w="1528"/>
        <w:gridCol w:w="14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Lp.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Oddz.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Obręb ewidencyjny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nr działki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Gatunek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Wiek/Obwód/Wysokość 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( lata/   cm     /    m)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    Opis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  Imię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25a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Niemstów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1271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Dąb szypułkowy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(Quercus robur)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140/339/26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Dąb rośnie na terenie byłej leśniczówki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Dąb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z Brunarówki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60b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Niemstów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1293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Wiąz szypułkowy (Ulmus leavis)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90/355/32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Pojedyncze drzewo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strefie przy potokowej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zwartym drzewostanie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Antoś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Orlę    Lwowskie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3.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95a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Dachnów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2937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   Sosna  zwyczajna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(Pinus sylvestris)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121/321/28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Pojedyncze drzewo rosnące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kępie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Emilia      Plater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4.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95b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Dachnów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2937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Dąb szypułkowy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(Quercus robur)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161/461/31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Pojedyncze drzewo pozostawione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kępie ekotonowej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Kardynał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Wyszyński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V/49/2019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lutego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51A10E2B-7F31-48FE-AC9C-B6471B83B183.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51A10E2B-7F31-48FE-AC9C-B6471B83B183.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51A10E2B-7F31-48FE-AC9C-B6471B83B183.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V/49/2019 z dnia 28 lutego 2019 r.</dc:title>
  <dc:subject>w sprawie ustanowienia pomników przyrody</dc:subject>
  <dc:creator>Janusz</dc:creator>
  <cp:lastModifiedBy>Janusz</cp:lastModifiedBy>
  <cp:revision>1</cp:revision>
  <dcterms:created xsi:type="dcterms:W3CDTF">2019-03-29T23:55:00Z</dcterms:created>
  <dcterms:modified xsi:type="dcterms:W3CDTF">2019-03-29T23:55:00Z</dcterms:modified>
  <cp:category>Akt prawny</cp:category>
</cp:coreProperties>
</file>