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95">
        <w:rPr>
          <w:rFonts w:ascii="Times New Roman" w:hAnsi="Times New Roman" w:cs="Times New Roman"/>
          <w:b/>
          <w:bCs/>
          <w:sz w:val="24"/>
          <w:szCs w:val="24"/>
        </w:rPr>
        <w:t>U C H W A Ł A    Nr III/31/ 2018</w:t>
      </w: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95">
        <w:rPr>
          <w:rFonts w:ascii="Times New Roman" w:hAnsi="Times New Roman" w:cs="Times New Roman"/>
          <w:b/>
          <w:bCs/>
          <w:sz w:val="24"/>
          <w:szCs w:val="24"/>
        </w:rPr>
        <w:t>Rady Miejskiej w Cieszanowie</w:t>
      </w: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95">
        <w:rPr>
          <w:rFonts w:ascii="Times New Roman" w:hAnsi="Times New Roman" w:cs="Times New Roman"/>
          <w:b/>
          <w:bCs/>
          <w:sz w:val="24"/>
          <w:szCs w:val="24"/>
        </w:rPr>
        <w:t>z dnia 28 grudnia 2018 roku</w:t>
      </w: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5B4495">
        <w:rPr>
          <w:rFonts w:ascii="Times New Roman" w:hAnsi="Times New Roman" w:cs="Times New Roman"/>
          <w:b/>
          <w:bCs/>
          <w:sz w:val="24"/>
          <w:szCs w:val="24"/>
        </w:rPr>
        <w:t xml:space="preserve">wieloletniej prognozy finansowej Miasta i Gminy Cieszanów na  </w:t>
      </w:r>
      <w:r w:rsidRPr="005B449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lata 2019 - 2026</w:t>
      </w: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>Na podstawie art. 18, ust. 2 pkt 15 ustawy z dnia 8 marca 1990 r. o samorządzie gminnym (Dz. U. z 2018 r. poz. 994), art 230 ust. 6 ustawy z dnia 27 sierpnia 2009 r. o finansach publicznych (Dz. U. z 2017 r. poz. 2077) Rada Miejska w Cieszanowie uchwala co następuje:</w:t>
      </w: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9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Wieloletnia prognoza finansowa na lata 2019-2026 wraz z prognozą kwoty długu otrzymuje brzmienie zgodnie z załącznikiem </w:t>
      </w:r>
      <w:r w:rsidRPr="005B4495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Pr="005B4495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5B4495" w:rsidRPr="005B4495" w:rsidRDefault="005B4495" w:rsidP="005B4495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Wykaz przedsięwzięć, o których mowa w art. 226 ust. 4 ustawy o finansach publicznych otrzymuje brzmienie jak załącznik </w:t>
      </w:r>
      <w:r w:rsidRPr="005B4495">
        <w:rPr>
          <w:rFonts w:ascii="Times New Roman" w:hAnsi="Times New Roman" w:cs="Times New Roman"/>
          <w:b/>
          <w:bCs/>
          <w:sz w:val="24"/>
          <w:szCs w:val="24"/>
        </w:rPr>
        <w:t xml:space="preserve">Nr 2 </w:t>
      </w:r>
      <w:r w:rsidRPr="005B4495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5B4495" w:rsidRPr="005B4495" w:rsidRDefault="005B4495" w:rsidP="005B4495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Upoważnia się Burmistrza Miasta i Gminy Cieszanów do zaciągania zobowiązań związanych z realizacją przedsięwzięć, ogółem </w:t>
      </w:r>
      <w:r w:rsidRPr="005B4495">
        <w:rPr>
          <w:rFonts w:ascii="Times New Roman" w:hAnsi="Times New Roman" w:cs="Times New Roman"/>
          <w:color w:val="000000"/>
          <w:sz w:val="24"/>
          <w:szCs w:val="24"/>
        </w:rPr>
        <w:t xml:space="preserve">do kwoty </w:t>
      </w:r>
      <w:r w:rsidRPr="005B4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2 887 000 </w:t>
      </w:r>
      <w:r w:rsidRPr="005B4495">
        <w:rPr>
          <w:rFonts w:ascii="Times New Roman" w:hAnsi="Times New Roman" w:cs="Times New Roman"/>
          <w:color w:val="000000"/>
          <w:sz w:val="24"/>
          <w:szCs w:val="24"/>
        </w:rPr>
        <w:t xml:space="preserve">zł, w tym: w 2020 roku 2 387 000 zł i w 2021 500 000 zł, kreślonych w załączniku </w:t>
      </w:r>
      <w:r w:rsidRPr="005B4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 w:rsidRPr="005B4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B4495">
        <w:rPr>
          <w:rFonts w:ascii="Times New Roman" w:hAnsi="Times New Roman" w:cs="Times New Roman"/>
          <w:color w:val="000000"/>
          <w:sz w:val="24"/>
          <w:szCs w:val="24"/>
        </w:rPr>
        <w:t xml:space="preserve"> do niniejszej  uchwały.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95">
        <w:rPr>
          <w:rFonts w:ascii="Times New Roman" w:hAnsi="Times New Roman" w:cs="Times New Roman"/>
          <w:b/>
          <w:bCs/>
          <w:sz w:val="24"/>
          <w:szCs w:val="24"/>
        </w:rPr>
        <w:t xml:space="preserve"> § 2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>Upoważnia się Burmistrza Miasta i Gminy Cieszanów do zaciągania zobowiązań z tytułu umów, których realizacja w roku budżetowym i w latach następnych jest niezbędna do zapewnienia ciągłości działania jednostki i z których wynikające płatności wykraczają poza rok budżetowy: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>1) zawieranych na czas nieokreślony w zakresie: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     a) dostawy wody i odprowadzania ścieków,  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     b) dostaw i dystrybucji energii elektrycznej,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     c) dostaw i dystrybucji gazu z sieci gazowej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     d) dostaw licencji na oprogramowania komputerowe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>2) zawieranych na czas określony do kwoty 2 500 000 zł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9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>Upoważnia się Burmistrza Miasta i Gminy Cieszanów do przekazania uprawnień kierownikom jednostek organizacyjnych Miasta i Gminy Cieszanów do zaciągania zobowiązań z tytułu umów, których realizacja w roku budżetowym i w latach następnych jest niezbędna do zapewnienia ciągłości działania jednostki i z których wynikające płatności wykraczają poza rok budżetowy: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lastRenderedPageBreak/>
        <w:t>1) zawieranych na czas nieokreślony w zakresie: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     a) dostawy wody i odprowadzania ścieków,  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     b) dostaw i dystrybucji energii elektrycznej,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     c) dostaw i dystrybucji gazu z sieci gazowej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 xml:space="preserve">     d) dostaw licencji na oprogramowania komputerowe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>2) zawieranych na czas określony do kwoty  500 000 zł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9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>Wykonanie uchwały powierza się Burmistrzowi Miasta i Gminy Cieszanów, a nadzór nad</w:t>
      </w: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>wykonaniem uchwały Komisji Budżetowej Rady Miejskiej w Cieszanowie.</w:t>
      </w: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9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95" w:rsidRPr="005B4495" w:rsidRDefault="005B4495" w:rsidP="005B4495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495">
        <w:rPr>
          <w:rFonts w:ascii="Times New Roman" w:hAnsi="Times New Roman" w:cs="Times New Roman"/>
          <w:sz w:val="24"/>
          <w:szCs w:val="24"/>
        </w:rPr>
        <w:t>Uchwała wchodzi w życie z dniem podjęcia z mocą obowiązującą od dnia 1 stycznia 2019 roku</w:t>
      </w:r>
    </w:p>
    <w:p w:rsidR="005B4495" w:rsidRPr="005B4495" w:rsidRDefault="005B4495" w:rsidP="005B4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AE" w:rsidRDefault="007154AE"/>
    <w:p w:rsidR="00BE1F7B" w:rsidRPr="00BE1F7B" w:rsidRDefault="00BE1F7B" w:rsidP="00BE1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1F7B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BE1F7B" w:rsidRPr="00BE1F7B" w:rsidRDefault="00BE1F7B" w:rsidP="00BE1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1F7B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BE1F7B" w:rsidRPr="00BE1F7B" w:rsidRDefault="00BE1F7B" w:rsidP="00BE1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BE1F7B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BE1F7B">
        <w:rPr>
          <w:rFonts w:ascii="Times New Roman" w:hAnsi="Times New Roman" w:cs="Times New Roman"/>
          <w:b/>
          <w:sz w:val="24"/>
          <w:szCs w:val="24"/>
        </w:rPr>
        <w:t>Zabornian</w:t>
      </w:r>
      <w:proofErr w:type="spellEnd"/>
    </w:p>
    <w:sectPr w:rsidR="00BE1F7B" w:rsidRPr="00BE1F7B" w:rsidSect="00906F1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A6"/>
    <w:rsid w:val="002C32A6"/>
    <w:rsid w:val="005B4495"/>
    <w:rsid w:val="007154AE"/>
    <w:rsid w:val="00BE1F7B"/>
    <w:rsid w:val="00CE3D6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50BC1-00D8-4F5D-91EA-271BCD5D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Stanowska</dc:creator>
  <cp:keywords/>
  <dc:description/>
  <cp:lastModifiedBy>Barbara Szymanowska</cp:lastModifiedBy>
  <cp:revision>3</cp:revision>
  <dcterms:created xsi:type="dcterms:W3CDTF">2019-01-24T08:46:00Z</dcterms:created>
  <dcterms:modified xsi:type="dcterms:W3CDTF">2019-01-24T08:51:00Z</dcterms:modified>
</cp:coreProperties>
</file>