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3.0.0 -->
  <w:body>
    <w:p w:rsidR="00A77B3E">
      <w:pPr>
        <w:ind w:left="0"/>
        <w:jc w:val="center"/>
        <w:rPr>
          <w:rFonts w:ascii="Times New Roman" w:eastAsia="Times New Roman" w:hAnsi="Times New Roman" w:cs="Times New Roman"/>
          <w:b/>
          <w:caps/>
          <w:sz w:val="22"/>
        </w:rPr>
      </w:pPr>
      <w:r>
        <w:rPr>
          <w:rFonts w:ascii="Times New Roman" w:eastAsia="Times New Roman" w:hAnsi="Times New Roman" w:cs="Times New Roman"/>
          <w:b/>
          <w:caps/>
          <w:sz w:val="22"/>
        </w:rPr>
        <w:t>Uchwała</w:t>
      </w:r>
      <w:r>
        <w:rPr>
          <w:rFonts w:ascii="Times New Roman" w:eastAsia="Times New Roman" w:hAnsi="Times New Roman" w:cs="Times New Roman"/>
          <w:b/>
          <w:caps/>
          <w:sz w:val="22"/>
        </w:rPr>
        <w:t xml:space="preserve"> Nr III/26/2018</w:t>
      </w:r>
      <w:r>
        <w:rPr>
          <w:rFonts w:ascii="Times New Roman" w:eastAsia="Times New Roman" w:hAnsi="Times New Roman" w:cs="Times New Roman"/>
          <w:b/>
          <w:caps/>
          <w:sz w:val="22"/>
        </w:rPr>
        <w:br/>
      </w:r>
      <w:r>
        <w:rPr>
          <w:rFonts w:ascii="Times New Roman" w:eastAsia="Times New Roman" w:hAnsi="Times New Roman" w:cs="Times New Roman"/>
          <w:b/>
          <w:caps/>
          <w:sz w:val="22"/>
        </w:rPr>
        <w:t>Rady Miejskiej w Cieszanowie</w:t>
      </w:r>
    </w:p>
    <w:p w:rsidR="00A77B3E">
      <w:pPr>
        <w:spacing w:before="280" w:after="280"/>
        <w:ind w:left="0"/>
        <w:jc w:val="center"/>
        <w:rPr>
          <w:rFonts w:ascii="Times New Roman" w:eastAsia="Times New Roman" w:hAnsi="Times New Roman" w:cs="Times New Roman"/>
          <w:b/>
          <w:caps/>
          <w:sz w:val="22"/>
        </w:rPr>
      </w:pPr>
      <w:r>
        <w:rPr>
          <w:rFonts w:ascii="Times New Roman" w:eastAsia="Times New Roman" w:hAnsi="Times New Roman" w:cs="Times New Roman"/>
          <w:b w:val="0"/>
          <w:caps w:val="0"/>
          <w:sz w:val="22"/>
        </w:rPr>
        <w:t>z dnia 28 grudnia 2018 r.</w:t>
      </w:r>
    </w:p>
    <w:p w:rsidR="00A77B3E">
      <w:pPr>
        <w:keepNext/>
        <w:spacing w:before="0" w:after="480" w:line="240" w:lineRule="auto"/>
        <w:ind w:left="0" w:right="0" w:firstLine="0"/>
        <w:jc w:val="center"/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/>
          <w:caps w:val="0"/>
          <w:sz w:val="22"/>
        </w:rPr>
        <w:t>w sprawie podwyższenia kryterium dochodowego uprawniającego do świadczenia pieniężnego z pomocy społecznej w formie zasiłku celowego na zakup posiłku i żywności dla osób objętych wieloletnim rządowym programem „Posiłek w szkole i w domu” na lata 2019-2023</w:t>
      </w:r>
    </w:p>
    <w:p w:rsidR="00A77B3E">
      <w:pPr>
        <w:keepNext w:val="0"/>
        <w:keepLines/>
        <w:spacing w:before="120" w:after="120" w:line="240" w:lineRule="auto"/>
        <w:ind w:left="0" w:right="0" w:firstLine="227"/>
        <w:jc w:val="both"/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Na podstawie 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pkt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15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ustawy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dnia 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marca 1990r. o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samorządzie gminnym (t.j. Dz.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U.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2018r., poz.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994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późn. zm.), 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ustawy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dnia 12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marca 2004r. o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pomocy społecznej (tj. Dz.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U.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2018r., poz.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1508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późn. zm.), w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związku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uchwałą Nr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140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Rady Ministrów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dnia 15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października 2018r. w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sprawie ustanowienia wieloletniego rządowego programu „Posiłek w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szkole i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w domu” na lata 2019-2023 (M.P.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2018r., poz.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1007)</w:t>
      </w:r>
    </w:p>
    <w:p w:rsidR="00A77B3E">
      <w:pPr>
        <w:keepNext w:val="0"/>
        <w:keepLines w:val="0"/>
        <w:spacing w:before="120" w:after="12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/>
          <w:caps w:val="0"/>
          <w:strike w:val="0"/>
          <w:color w:val="auto"/>
          <w:sz w:val="22"/>
          <w:u w:val="none"/>
        </w:rPr>
        <w:t>Rada Miejska w</w:t>
      </w:r>
      <w:r>
        <w:rPr>
          <w:rFonts w:ascii="Times New Roman" w:eastAsia="Times New Roman" w:hAnsi="Times New Roman" w:cs="Times New Roman"/>
          <w:b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/>
          <w:caps w:val="0"/>
          <w:strike w:val="0"/>
          <w:color w:val="auto"/>
          <w:sz w:val="22"/>
          <w:u w:val="none"/>
        </w:rPr>
        <w:t>Cieszanowie</w:t>
      </w:r>
      <w:r>
        <w:rPr>
          <w:rFonts w:ascii="Times New Roman" w:eastAsia="Times New Roman" w:hAnsi="Times New Roman" w:cs="Times New Roman"/>
          <w:b/>
          <w:caps w:val="0"/>
          <w:strike w:val="0"/>
          <w:color w:val="auto"/>
          <w:sz w:val="22"/>
          <w:u w:val="none"/>
        </w:rPr>
        <w:br/>
      </w:r>
      <w:r>
        <w:rPr>
          <w:rFonts w:ascii="Times New Roman" w:eastAsia="Times New Roman" w:hAnsi="Times New Roman" w:cs="Times New Roman"/>
          <w:b/>
          <w:caps w:val="0"/>
          <w:strike w:val="0"/>
          <w:color w:val="auto"/>
          <w:sz w:val="22"/>
          <w:u w:val="none"/>
        </w:rPr>
        <w:t>uchwala, co następuje: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1.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Podwyższa się do 150% kryterium dochodowe, o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którym mowa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ust.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pkt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 ustawy o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pomocy społecznej (t.j. Dz.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U.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2018r., poz.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1508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późn. zm.) dla celów przyznawania pomocy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postaci świadczenia pieniężnego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pomocy społecznej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formie zasiłku celowego na zakup posiłku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żywności dla osób objętych wieloletnim rządowym programem „Posiłek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szkole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w domu” na lata 2019-2023 (M.P.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2018r., poz.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1007).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2.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 dniem wejścia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życie niniejszej uchwały traci moc uchwała Rady Miejskiej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Cieszanowie Nr XLVIII/101/2013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dnia 31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grudnia 2013r.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sprawie podwyższenia kryterium dochodowego uprawniającego do przyznania nieodpłatnej pomocy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ramach wieloletniego programu wspierania finansowego gmin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zakresie dożywiania ”Pomoc państwa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zakresie dożywiania” na lata 2014-2020.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3.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Wykonanie uchwały powierza się Burmistrzowi Miasta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Gminy Cieszanów.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4.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Nadzór nad wykonaniem uchwały powierza się Komisji Zdrowia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Opieki Społecznej.</w:t>
      </w:r>
    </w:p>
    <w:p w:rsidR="00A77B3E">
      <w:pPr>
        <w:keepNext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5.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Uchwała wchodzi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życie po upływie 14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dni od dnia jej ogłoszenia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Dzienniku Urzędowym Województwa Podkarpackiego,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mocą obowiązującą od 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stycznia 2019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roku.</w:t>
      </w:r>
    </w:p>
    <w:p w:rsidR="00A77B3E">
      <w:pPr>
        <w:keepNext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</w:p>
    <w:p w:rsidR="00A77B3E">
      <w:pPr>
        <w:keepNext/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b w:val="0"/>
          <w:i w:val="0"/>
          <w:color w:val="000000"/>
          <w:u w:val="none"/>
          <w:vertAlign w:val="baseline"/>
        </w:rPr>
        <w:t> </w:t>
      </w:r>
    </w:p>
    <w:tbl>
      <w:tblPr>
        <w:tblW w:w="5000" w:type="pct"/>
        <w:tblCellMar>
          <w:top w:w="0" w:type="dxa"/>
          <w:left w:w="0" w:type="dxa"/>
          <w:bottom w:w="0" w:type="dxa"/>
          <w:right w:w="0" w:type="dxa"/>
        </w:tblCellMar>
      </w:tblPr>
      <w:tblGrid>
        <w:gridCol w:w="5103"/>
        <w:gridCol w:w="5103"/>
      </w:tblGrid>
      <w:tr>
        <w:tblPrEx>
          <w:tblW w:w="5000" w:type="pct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</w:pPr>
          </w:p>
        </w:tc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spacing w:before="560" w:after="560"/>
              <w:ind w:left="1134" w:right="1134" w:firstLine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t>Przewodniczący Rady Miejskiej w Cieszanowie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b/>
                <w:i w:val="0"/>
              </w:rPr>
              <w:t>Adam Zaborniak</w:t>
            </w:r>
          </w:p>
        </w:tc>
      </w:tr>
    </w:tbl>
    <w:p w:rsidR="00A77B3E">
      <w:pPr>
        <w:keepNext/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</w:p>
    <w:sectPr>
      <w:footerReference w:type="default" r:id="rId4"/>
      <w:endnotePr>
        <w:numFmt w:val="decimal"/>
      </w:endnotePr>
      <w:pgSz w:w="11906" w:h="16838"/>
      <w:pgMar w:top="850" w:right="850" w:bottom="1417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6804"/>
      <w:gridCol w:w="3402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6804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vAlign w:val="top"/>
        </w:tcPr>
        <w:p>
          <w:pPr>
            <w:jc w:val="lef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>Id: 353C7E18-4BC8-469F-B66D-269B0AFCD1FA. Podpisany</w:t>
          </w:r>
        </w:p>
      </w:tc>
      <w:tc>
        <w:tcPr>
          <w:tcW w:w="3402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vAlign w:val="top"/>
        </w:tcPr>
        <w:p>
          <w:pPr>
            <w:jc w:val="righ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separate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end"/>
          </w:r>
        </w:p>
      </w:tc>
    </w:tr>
  </w:tbl>
  <w:p>
    <w:pPr>
      <w:rPr>
        <w:rFonts w:ascii="Times New Roman" w:eastAsia="Times New Roman" w:hAnsi="Times New Roman" w:cs="Times New Roman"/>
        <w:b w:val="0"/>
        <w:sz w:val="18"/>
      </w:rPr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endnotePr>
    <w:numFmt w:val="decimal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jc w:val="both"/>
    </w:pPr>
    <w:rPr>
      <w:rFonts w:ascii="Times New Roman" w:eastAsia="Times New Roman" w:hAnsi="Times New Roman" w:cs="Times New Roman"/>
      <w:sz w:val="22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Cieszanowie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III/26/2018 z dnia 28 grudnia 2018 r.</dc:title>
  <dc:subject>w sprawie podwyższenia kryterium dochodowego uprawniającego do świadczenia pieniężnego z^pomocy społecznej w^formie zasiłku celowego na zakup posiłku i^żywności dla osób objętych wieloletnim rządowym programem „Posiłek w^szkole i^w domu” na lata 2019-2023</dc:subject>
  <dc:creator>Janusz</dc:creator>
  <cp:lastModifiedBy>Janusz</cp:lastModifiedBy>
  <cp:revision>1</cp:revision>
  <dcterms:created xsi:type="dcterms:W3CDTF">2019-03-29T23:41:07Z</dcterms:created>
  <dcterms:modified xsi:type="dcterms:W3CDTF">2019-03-29T23:41:07Z</dcterms:modified>
  <cp:category>Akt prawny</cp:category>
</cp:coreProperties>
</file>