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II/19/2018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Nr XL/81/2017 Rady Miejskiej w Cieszanowie z dnia 14 lipca 2017r. w sprawie ustalenia organizacji oraz szczegółowych zasad ponoszenia odpłatności za pobyt w ośrodku wsparcia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1508)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XL/81/2017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2017r.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ustalenia organizacji oraz szczegółowych zasad ponoszenia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ośrodku wsparcia, wprowadza się następujące zmiany: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otrzymuje nowe brzmienie: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ośrodkami wsparcia są: Dom Dziennego Pobytu Seniorów oraz Dzienny Dom „Senior+” działające przy Miejsko-Gminnym Ośrodku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świadczące usługi społeczne dla osób, które ze względu na wiek, chorobę lub niepełnosprawność, wymagają częściowej opieki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zaspokajaniu niezbędnych potrzeb życiowych.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§5 po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dodaje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brzmieniu: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które nabywają lub tracą prawo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Dziennego Pobytu Seniorów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Dziennym Domu „Senior+” ponoszą opłatę,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według następującej zasady: opłatę należną od osoby skierowanej za cały miesiąc dzieli się przez ilość dni roboczych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mnoży się przez ilość dni pobytu.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Uczestnicy ośrodków wsparcia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ponoszą opłaty,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okres nieobecności spowodowany pobytem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szpitalu, sanatorium, turnusie rehabilitacyjnym oraz chorobą trwającą powyżej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kalendarzowych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Nr XL/81/2017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2017r.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organizacji oraz szczegółowych zasad ponoszenia odpłatności za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ośrodku wsparcia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oraz Kierownikowi MGOPS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jej wykonaniem powierza się Komisji Zdrowia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Społecznej.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BF37A15C-90A1-454F-9F72-7EA15F2E1FD6.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II/19/2018 z dnia 30 listopada 2018 r.</dc:title>
  <dc:subject>w sprawie zmiany Uchwały Nr XL/81/2017 Rady Miejskiej w^Cieszanowie z^dnia 14^lipca 2017r. w^sprawie ustalenia organizacji oraz szczegółowych zasad ponoszenia odpłatności za pobyt w^ośrodku wsparcia</dc:subject>
  <dc:creator>Janusz</dc:creator>
  <cp:lastModifiedBy>Janusz</cp:lastModifiedBy>
  <cp:revision>1</cp:revision>
  <dcterms:created xsi:type="dcterms:W3CDTF">2019-01-24T11:41:19Z</dcterms:created>
  <dcterms:modified xsi:type="dcterms:W3CDTF">2019-01-24T11:41:19Z</dcterms:modified>
  <cp:category>Akt prawny</cp:category>
</cp:coreProperties>
</file>