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LVIII/84/2018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Regulaminu określającego tryb i kryteria przyznawania nagród dla nauczycieli ze specjalnego funduszu nagród za ich osiągnięcia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dydaktyczno-wychowawcze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poz., 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91d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- Karta Nauczyciela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Regulamin określający 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 za ich osiągnięcia dydaktyczno-wychowawcze,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Tracą moc: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82/XII/2004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wprowadzenia Regulaminu określającego 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 za ich osiągnięcia dydaktyczno-wychowawcze.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LVIII/84/2018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określający 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 za ich osiągnięcia dydaktyczno-wychowawcze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reguluje 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za osiągnięcia dydaktyczno-wychowawcze ze specjalnego funduszu nagród wyodrębnionegow budżecie Gminy Cieszanów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nagrody organu prowadzącego i dyrektorów szkół.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regulamin stosuje się do nauczycieli zatrudnionych gimnazjach, szkołach podstawowych, przedszkolach, oddziałach przedszkolnych, zespołach szkól prowadzonych przez Gminę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jest mowa bez bliższego określenia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Nauczyciela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– należy przez to rozumieć: przedszkole, oddział przedszkolny, szkołę podstawową, gimnazjum, zespół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dyrektorze – należy przez to rozumieć dyrektora gimnazjum, szkoły podstawowej, przedszkola lub zespołu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nauczycielu – należy przez to rozumieć nauczyciela wychowawcę lub innego pracownika pedagogicznego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gimnazjum, szkole podstawowej, przedszkolu lub zespole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zakładowej organizacji związkowej – rozumie się przez to Zarząd Oddziału ZNP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Międzyzakładową NSZZ „Solidarność” Pracowników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Lubaczowie, działające na terenie 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nagrodzie organu prowadzącego – rozumie się przez to nagrodę Burmistrza Miasta i Gminy Cieszanów.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podziału środków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Gminy Cieszanów tworzy się specjalny fundusz nagród dla nauczycieli za ich osiągnięcia dydaktyczno-wychowawcze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 co najmniej 1% planowanych rocznych wynagrodzeń osobowych, zwany dalej „funduszem”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wypłaty nagród organu prowadzącego szkoły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dyrektorów szkół.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środków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80% środków specjalnego funduszu nagród przeznacza się na nagrody przyznawane przez dyrektorów szkół;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 środków specjalnego funduszu nagród przeznacza się na nagrody organu prowadzącego,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niewykorzystania tej części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pozostające środki przechodzą do części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organu prowadzącego szkoły oraz dyrektorów szkół mogą przyznaje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Dnia Edukacji Narodowej, zakończenia roku szkolnego oraz ważnych 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–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Dyrektora Szkoły - 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nagroda może być przyznana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terminie.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za specjalnego funduszu nagród mają charakter uznaniowy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przyznawane są nauczycielom za szczególne osiągnięcia dydaktyczno-wychowawcze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opiekuńcze w pracy zawodowej.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może być przyznana nauczycielowi po przepracowaniu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co najmniej 1 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organu prowadzącego, może być przyznana dyrektorom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nauczycielom, którzy posiadają co najmniej dobrą ocenę pracy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dyrektora może być przyznana nauczycielowi, który posiada co najmniej dobrą ocenę pracy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następujące kryteria przyznawania nauczycielom nagrody: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pracy dydaktyczno-wychowawczej za: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osiąganie wybitnych wyników nauczania potwierdzonych sprawdzianami i egzaminami zewnętrznymi,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działalności innowacyjnej, wdrażanie nowatorskich metod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wychowania, opracowywanie programów autorskich,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udokumentowanych osiągnięć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uczniami uzdolnionymi lub z uczniami mającymi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uczniów (grupę uczniów) do konkursów, olimpiad przedmiotowych, zawodów sportowych, przeglądów oraz festiwali uzyskujących miejsca od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III na poziomie co najmniej gminnym (miejskim),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wzorową organizację uroczystości szkolnych i środowiskowych,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imprez kulturalnych, sportowych, rekreacyjnych,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licznym udziałem uczniów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wychowanków,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zajęć, zwłaszcza 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f, ze szczególnym uwzględnieniem zasad bezpieczeństwa;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pracy opiekuńczej za: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wzorową organizację współpracy szkoły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instytucjami, jednostkami organizacyjnymi, stowarzyszeniami oraz rodzicami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zapobiegania i usuwania przejawów patologii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niedostosowania społecznego dzieci i młodzieży,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zapewnianie pomocy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uczniom lub wychowankom będącym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materialnej lub życiowej,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ubogich lub patologicznych,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uczniów opieki nad organizacjami uczniowskimi, młodzieżowymi;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realizacji innych zadań statutowych szkoły za: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troszczenie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szkoły, polepszanie bazy dydaktycznej,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angażowanie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inwestycje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zdobywanie dodatkowe środki finansowe dla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 realizowanie budżet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dobrą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samorządem terytorialnym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lokalnym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pedagogiczną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rodziców,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pozyskiwanie sponsorów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sojuszników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lekcji lub zajęć otwartych dla innych nauczycieli,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 prowadzenie nadzoru pedagogicznego,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i)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wzorowe kierowanie szkołą,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j)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prawidłową organizację pomocy psychologiczno- pedagogicznej,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k)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bezpieczeństwa uczniom w czasie zajęć organizowanych przez szkołę.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działalności pozaszkolnej, polegającej na: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zorganizowanych formach doskonalenia zawodowego,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udzielaniu aktywnej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adaptacji zawodowej nauczycieli podejmujących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nauczyciela,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promowaniu szkoły poprzez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różnych organizacji społecznych i stowarzyszeniach oraz instytucjach.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zgłaszania kandydatów do nagrody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Burmistrza może wystąpić: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nauczyciela: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statutowe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międzyzakładowe organizacje związkowe zrzeszające nauczycieli,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dyrektora szkoły: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 prowadzący,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statutowe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międzyzakładowe organizacje związkowe zrzeszające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dyrektora szkoły może wystąpić: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 statutowy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międzyzakładowe organizacje związkowe zrzeszające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uzasadnieniu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nagrodę należy podać konkretne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wymierne efekty osiągane przez osobę nominowaną do nagrody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ostatnich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lub od czasu otrzymania ostatniej nagrody Burmistrza lub dyrektora.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określa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składać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każdego roku odpowiednio: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nagrodę Burmistrza do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nagrodę dyrektora do sekretariatu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Burmistrza składane przez dyrektora szkoły wymagają wcześniejszego ich zaopiniowania przez radę pedagogiczną.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przyznawania nagród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nauczycielom przyznają: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dyrektor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Burmistrza jest poprzedzone zaopiniowaniem kandydatów przez komisję nagród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przedstawicieli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jednym przedstawicielu zakładowych organizacji związkowych zrzeszających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imienny komisji,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zrządzeniem Burmistrz Miasta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dyrektora wymaga uprzedniego zaopiniowania przez radę pedagogiczną.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przyznać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własnej inicjatywy przyznać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14 października każdego roku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Dnia Edukacji Narodowej.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szczególnie uzasadnionych przypadkach nagroda może być przyznana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Nauczycielowi, któremu została przyznana nagroda, otrzymuje dyplom, którego odpis umieszcza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teczce akt osobowych.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został zaopiniowany przez Zarząd Oddziału ZNP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Międzyzakładową NSZZ „Solidarność” Pracowników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Wychowaniaw Lubaczowie.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przyznanie nagrody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Miasta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/Dyrektora Szkoły*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 osiągnięcia dydaktyczno-wychowawcze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Zgłaszam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Gminy/Dyrektora Szkoły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urodzonej/emu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zatrudnionemu/ej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(nazwa szkoły/placówki,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nauczyciel jest zatrudniony)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(wykształcenie, staż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(stanowisko)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(dotychczas otrzymane nagrody ministra, kuratora, burmistrza, dyrektora - rok otrzymania)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(ostatnia ocena pracy nauczyciela, data)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wniosku przez zgłaszającego: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Opinia rady pedagogicznej: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(dotyczy wniosku zgłaszanego przez dyrektora szkoły)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 zgłaszający wniosek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(pieczęć)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 przedstawiający wniosek Burmistrzowi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(pieczęć)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niepotrzebne skreślić.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65E00B5F-9161-4507-9368-E1899A5670C8.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65E00B5F-9161-4507-9368-E1899A5670C8.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65E00B5F-9161-4507-9368-E1899A5670C8.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LVIII/84/2018 z dnia 31 sierpnia 2018 r.</dc:title>
  <dc:subject>w sprawie ustalenia Regulaminu określającego tryb i^kryteria przyznawania nagród dla nauczycieli ze specjalnego funduszu nagród za ich osiągnięcia
dydaktyczno-wychowawcze</dc:subject>
  <dc:creator>Janusz</dc:creator>
  <cp:lastModifiedBy>Janusz</cp:lastModifiedBy>
  <cp:revision>1</cp:revision>
  <dcterms:created xsi:type="dcterms:W3CDTF">2018-10-02T00:01:45Z</dcterms:created>
  <dcterms:modified xsi:type="dcterms:W3CDTF">2018-10-02T00:01:45Z</dcterms:modified>
  <cp:category>Akt prawny</cp:category>
</cp:coreProperties>
</file>