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LII/32/2018</w:t>
      </w:r>
      <w:r>
        <w:rPr>
          <w:b/>
          <w:caps/>
        </w:rPr>
        <w:br/>
      </w:r>
      <w:r>
        <w:rPr>
          <w:b/>
          <w:caps/>
        </w:rPr>
        <w:t>Rady Miejskiej w Cieszanowie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marca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podziału Miasta i Gminy Cieszanów na okręgi wyborcze, ustalenia ich granic i numerów oraz liczby radnych wybieranych w każdym okręgu wyborczym.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stycznia 2018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zmianie niektórych ustaw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celu zwiększenia udziału obywateli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procesie wybierania, funkcjonowania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kontrolowania niektórych organów publicznych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130) 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418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§ 1,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419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420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stycznia 2011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Kodeks wyborczy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ze zm.)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art.18 ust.2 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samorządzie gminnym ( Dz.  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1875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ze zm.) Rada Miejska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Dokonuje się na wniosek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Gminy Cieszanów podziału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Gminy Cieszanów na okręgi wyborcze, ustala ich granice 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numery oraz liczbę radnych wybieranych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każdym okręgu, jak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Traci moc uchwała Nr XXVIII/51/2012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 sierpnia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podziału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na okręgi wyborcze, ustalenia ich granic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numerów oraz liczby radnych wybieranych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każdym okręgu wyborczym.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4.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Podkarpackiego.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Uchwałę podaje się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uchwały wyborcom,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liczbie co najmniej 15, przysługuje prawo wniesienia skargi do Komisarza Wyborczego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Przemyślu terminie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daty jej podania do publicznej wiadomości.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LII/32/2018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531"/>
        <w:gridCol w:w="5709"/>
        <w:gridCol w:w="2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Nr okręgu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Granice okręgu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Liczba radnych wybieranych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okręgu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Chotylub, Dąbrówka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2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Cieszanów: ul. Armii Krajowej, ul. Bohaterów Września, ul. Generała Sikorskiego, ul. Kopernika, ul. Księdza Kłosa, ul. Łucji Charewicz, Obrońców Westerplatte, ul. Wolności, osiedle Armii Krajowej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3.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Cieszanów: ul. 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Grudnia, ul. Gajerskiego, ul. Kościuszki, ul. Lityńskiego, ul. Mickiewicza, ul. Ogrodowa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4.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Cieszanów: ul. Cerkiewna, ul. Krasińskiego, ul. Moniuszki, ul. Niemstowska, ul. Nowa, ul. Skorupki, ul. Warszawska, osiedle Kustronia, Nowy Lubliniec ul. Doświadczalna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5.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Cieszanów: ul. Boczna Podwale, ul. Czereśnie, ul. Jana III Sobieskiego, ul. Leśna, ul. Podwale, ul. Rynek, ul. Sienkiewicza, ul. Witosa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6.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Dachnów: ul. Zakarczma, ul. Miasteczko, ul. Jarosławska od numeru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 numeru 11, ul. Szkolna od numeru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 numeru 68, ul. Biała Droga, ul. Pałacowa, ul. Cerkiewna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7.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Dachnów: ul. Szkolna od numeru 69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 końca, ul. Krakowska, ul. Leśna, ul. Południowa, ul. Podlas, ul. Jarosławska od numeru 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 końca, ul. Skośna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8.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Dachnów: ul. Kolonia, ul. Osiedlowa, ul. Przemysłowa, ul. Kupcza, ul. Lwowska, ul. Sportowa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9.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Doliny, Gorajec, Gorajec ul. Osiedlowa, Kowalówka, Żuków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4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10.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Niemstów od numeru 1do numeru 61, Folwarki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6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11.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Niemstów od numeru 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 końca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12.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Nowe Sioło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13.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Nowe Sioło ul. Pałacowa, Nowe Sioło ul. Mickiewicza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14.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Nowy Lubliniec, Nowy Lubliniec ul. Osiedlowa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15.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Stary Lubliniec, Stary Lubliniec ul. Osiedle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F8311EA5-19B9-4F31-AD19-99BE3721D88B.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F8311EA5-19B9-4F31-AD19-99BE3721D88B.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LII/32/2018 z dnia 28 marca 2018 r.</dc:title>
  <dc:subject>w sprawie podziału Miasta i^Gminy Cieszanów na okręgi wyborcze, ustalenia ich granic i^numerów oraz liczby radnych wybieranych w^każdym okręgu wyborczym.</dc:subject>
  <dc:creator>Janusz</dc:creator>
  <cp:lastModifiedBy>Janusz</cp:lastModifiedBy>
  <cp:revision>1</cp:revision>
  <dcterms:created xsi:type="dcterms:W3CDTF">2018-04-09T09:49:32Z</dcterms:created>
  <dcterms:modified xsi:type="dcterms:W3CDTF">2018-04-09T09:49:32Z</dcterms:modified>
  <cp:category>Akt prawny</cp:category>
</cp:coreProperties>
</file>