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XLVIII/158/2017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grudnia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dopuszczenia zapłaty instrumentem płatniczym podatków stanowiących dochody budżetu Miasta i 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1875),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§ 2a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61a § 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Ordynacja podatkowa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2077)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Dopuszcza się zapłatę podatków, 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innych niepodatkowych należności budżetowych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charakterze publicznoprawnym, stanowiących dochody budżetu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Gminy Cieszanów za pomocą innego instrumentu płatniczego,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tym instrumentu płatniczego, na którym przechowywany jest pieniądz elektroniczny.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AE2F2257-0EE7-4E19-B833-160215813479.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XLVIII/158/2017 z dnia 28 grudnia 2017 r.</dc:title>
  <dc:subject>w sprawie dopuszczenia zapłaty instrumentem płatniczym podatków stanowiących dochody budżetu Miasta i^Gminy Cieszanów</dc:subject>
  <dc:creator>Janusz</dc:creator>
  <cp:lastModifiedBy>Janusz</cp:lastModifiedBy>
  <cp:revision>1</cp:revision>
  <dcterms:created xsi:type="dcterms:W3CDTF">2018-02-28T07:33:07Z</dcterms:created>
  <dcterms:modified xsi:type="dcterms:W3CDTF">2018-02-28T07:33:07Z</dcterms:modified>
  <cp:category>Akt prawny</cp:category>
</cp:coreProperties>
</file>