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XLV/126/2017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października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wysokości stawek podatku od środków transportowych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Działając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ust.2 pkt.8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samorządzie gminnym                          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poz. 1875 )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ust.1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opłatach lokalnych ( 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poz. 1785 z późn. zm.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), Obwieszczenia Ministra Rozwoju i Finansów          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lipca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lokalnych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(Monitor Polski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2017 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 800),Obwieszczenie Ministra Rozwoju i 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6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stawek podatku od środków transportowych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( Monitor Polski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r. poz. 941)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Określa się wysokość rocznych  stawek podatku od środków transportowych 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powyżej 3,5 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,                            w zależności od dopuszczalnej masy całkowitej pojazdu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powyżej 3,5 tony do 5,5 tony włącznie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819 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powyżej 5,5 tony do 9 ton włącznie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940 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powyżej 9 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poniżej 12 ton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950 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zależności od liczby osi, dopuszczalnej masy całkowitej pojazdu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rodzaju zawieszenia-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podatkowe określa załącznik Nr 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 niniejszej uchwały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lub balastowego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od 3,5 tony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ton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1080 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lub balastowego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ton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podatkowe określa załącznik Nr 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 niniejszej uchwały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przyczepy lub naczepy 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działalnością rolniczą prowadzoną przez podatnika podatku rolnego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800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przyczepy lub naczepy,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działalnością rolniczą prowadzoną przez podatnika podatku rolnego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podatkowe określa załącznik Nr 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 niniejszej uchwały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autobusu,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zależności od liczby miejsc do siedzenia poza miejscem kierowcy: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mniejszej 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miejsca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1820 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równej lub większej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miejsca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2200 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Gminy Cieszanów, a nadzór nad wykonaniem uchwały Komisji Rolnictwa i Rozwoju Gospodarczego Rady Miejskiej w Cieszanowie.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 i ma zastosowanie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r.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zostanie podana do publicznej wiadomości poprzez rozplakatowanie na tablicach informacyjnych.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XLV/126/2017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podatku od środków transportowych dla samochodów ciężarowych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równej lub wyższej niż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04"/>
        <w:gridCol w:w="1266"/>
        <w:gridCol w:w="5135"/>
        <w:gridCol w:w="22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Liczba osi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dopuszczalna masa całkowita (w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tonach)</w:t>
            </w:r>
          </w:p>
        </w:tc>
        <w:tc>
          <w:tcPr>
            <w:tcW w:w="7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Stawka podatku (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Nie mniej niż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Mniej niż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Oś jezdna (osie jezdne)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zawieszeniem pneumatycznym lub zawieszeniem uznanym za równoważne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13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14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Trzy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17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23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23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25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Cztery osie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25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27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29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29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31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2400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31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2150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2400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XLV/126/2017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podatku od środków transportowych dla ciągników siodłowych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balastowych przystosowanych do używania łącznie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równej lub wyższej niż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601"/>
        <w:gridCol w:w="2051"/>
        <w:gridCol w:w="3776"/>
        <w:gridCol w:w="178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Liczba osi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dopuszczalna masa całkowita zespołu pojazdów: ciągnik siodłowy + naczepa , ciągnik balastowy + przyczepa (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tonach)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Stawka podatku (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Nie mniej niż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Mniej niż 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Oś jezdna (osie jezdne)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zawieszeniem pneumatycznym lub zawieszeniem uznanym za równoważne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12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18 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18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25 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25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31 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31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Trzy osie i 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12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40 </w:t>
            </w: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40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2500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XLV/126/2017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Stawki podatku od środków transportowych dla przyczep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naczep, które łącznie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58"/>
        <w:gridCol w:w="1913"/>
        <w:gridCol w:w="4002"/>
        <w:gridCol w:w="18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Liczba osi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dopuszczalna masa całkowita zespołu pojazdów: naczepa / przyczepa + pojazd silnikowy    (w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tonach)</w:t>
            </w:r>
          </w:p>
        </w:tc>
        <w:tc>
          <w:tcPr>
            <w:tcW w:w="5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Stawka podatku (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Nie mniej niż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Mniej niż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Oś jezdna (osie jezdne)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zawieszeniem pneumatycznym lub zawieszeniem uznanym za równoważne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Jedna oś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12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18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18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25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25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12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28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1000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28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33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33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38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38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1670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Trzy osie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12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38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1500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38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1700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1700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D28A4185-FCB2-4464-8782-7448F4C051A8.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D28A4185-FCB2-4464-8782-7448F4C051A8.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D28A4185-FCB2-4464-8782-7448F4C051A8.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D28A4185-FCB2-4464-8782-7448F4C051A8.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XLV/126/2017 z dnia 27 października 2017 r.</dc:title>
  <dc:subject>w sprawie określenia wysokości stawek podatku od środków transportowych</dc:subject>
  <dc:creator>Janusz</dc:creator>
  <cp:lastModifiedBy>Janusz</cp:lastModifiedBy>
  <cp:revision>1</cp:revision>
  <dcterms:created xsi:type="dcterms:W3CDTF">2017-11-08T11:06:57Z</dcterms:created>
  <dcterms:modified xsi:type="dcterms:W3CDTF">2017-11-08T11:06:57Z</dcterms:modified>
  <cp:category>Akt prawny</cp:category>
</cp:coreProperties>
</file>