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8F5" w:rsidRPr="006A78F5" w:rsidRDefault="006A78F5" w:rsidP="006A78F5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78F5" w:rsidRPr="006A78F5" w:rsidRDefault="006A78F5" w:rsidP="006A78F5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b/>
          <w:sz w:val="24"/>
          <w:szCs w:val="24"/>
        </w:rPr>
        <w:t xml:space="preserve">Uchwała Nr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XLII/99/2017</w:t>
      </w:r>
    </w:p>
    <w:p w:rsidR="006A78F5" w:rsidRPr="006A78F5" w:rsidRDefault="006A78F5" w:rsidP="006A78F5">
      <w:pPr>
        <w:widowControl w:val="0"/>
        <w:shd w:val="clear" w:color="auto" w:fill="FFFFFF"/>
        <w:autoSpaceDE w:val="0"/>
        <w:autoSpaceDN w:val="0"/>
        <w:adjustRightInd w:val="0"/>
        <w:spacing w:after="0" w:line="41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b/>
          <w:sz w:val="24"/>
          <w:szCs w:val="24"/>
        </w:rPr>
        <w:t>Rady Miejskiej w Cieszanowie</w:t>
      </w:r>
    </w:p>
    <w:p w:rsidR="006A78F5" w:rsidRPr="006A78F5" w:rsidRDefault="006A78F5" w:rsidP="006A78F5">
      <w:pPr>
        <w:widowControl w:val="0"/>
        <w:shd w:val="clear" w:color="auto" w:fill="FFFFFF"/>
        <w:autoSpaceDE w:val="0"/>
        <w:autoSpaceDN w:val="0"/>
        <w:adjustRightInd w:val="0"/>
        <w:spacing w:after="0" w:line="41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z </w:t>
      </w:r>
      <w:r w:rsidRPr="006A78F5">
        <w:rPr>
          <w:rFonts w:ascii="Times New Roman" w:eastAsia="Times New Roman" w:hAnsi="Times New Roman" w:cs="Times New Roman"/>
          <w:b/>
          <w:sz w:val="24"/>
          <w:szCs w:val="24"/>
        </w:rPr>
        <w:t>dnia 31 sierpnia 2017r.</w:t>
      </w:r>
    </w:p>
    <w:p w:rsidR="006A78F5" w:rsidRPr="006A78F5" w:rsidRDefault="006A78F5" w:rsidP="006A78F5">
      <w:pPr>
        <w:widowControl w:val="0"/>
        <w:shd w:val="clear" w:color="auto" w:fill="FFFFFF"/>
        <w:autoSpaceDE w:val="0"/>
        <w:autoSpaceDN w:val="0"/>
        <w:adjustRightInd w:val="0"/>
        <w:spacing w:after="0" w:line="410" w:lineRule="exac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A78F5" w:rsidRPr="006A78F5" w:rsidRDefault="006A78F5" w:rsidP="006A78F5">
      <w:pPr>
        <w:widowControl w:val="0"/>
        <w:shd w:val="clear" w:color="auto" w:fill="FFFFFF"/>
        <w:autoSpaceDE w:val="0"/>
        <w:autoSpaceDN w:val="0"/>
        <w:adjustRightInd w:val="0"/>
        <w:spacing w:after="0" w:line="41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</w:rPr>
        <w:t xml:space="preserve">w sprawie nadania Statutu  </w:t>
      </w:r>
      <w:r w:rsidRPr="006A78F5">
        <w:rPr>
          <w:rFonts w:ascii="Times New Roman" w:eastAsia="Times New Roman" w:hAnsi="Times New Roman" w:cs="Times New Roman"/>
          <w:b/>
          <w:iCs/>
          <w:sz w:val="24"/>
          <w:szCs w:val="24"/>
        </w:rPr>
        <w:t>Biura Obsługi Ekonomicznej w Cieszanowie</w:t>
      </w:r>
    </w:p>
    <w:p w:rsidR="006A78F5" w:rsidRPr="006A78F5" w:rsidRDefault="006A78F5" w:rsidP="006A78F5">
      <w:pPr>
        <w:widowControl w:val="0"/>
        <w:shd w:val="clear" w:color="auto" w:fill="FFFFFF"/>
        <w:autoSpaceDE w:val="0"/>
        <w:autoSpaceDN w:val="0"/>
        <w:adjustRightInd w:val="0"/>
        <w:spacing w:before="533" w:after="0" w:line="317" w:lineRule="exact"/>
        <w:ind w:right="22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Na podstawie art. 18 ust. 2 pkt 9 lit. h, art. 10 a, art. 10 b ust. 1 ustawy z dnia 8 marca 1990 roku o samorządzie gminnym (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</w:rPr>
        <w:t xml:space="preserve">. Dz. U. z 2016 r., poz. 446 ), art. 11 ust. 2 ustawy </w:t>
      </w:r>
      <w:r w:rsidRPr="006A78F5">
        <w:rPr>
          <w:rFonts w:ascii="Times New Roman" w:eastAsia="Times New Roman" w:hAnsi="Times New Roman" w:cs="Times New Roman"/>
          <w:sz w:val="24"/>
          <w:szCs w:val="24"/>
        </w:rPr>
        <w:br/>
        <w:t>z dnia 18 listopada 2016r. o finansach publicznych (tj. Dz. U z 2016r., poz. 1870 ze zm.)</w:t>
      </w:r>
    </w:p>
    <w:p w:rsidR="006A78F5" w:rsidRPr="006A78F5" w:rsidRDefault="006A78F5" w:rsidP="006A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8F5" w:rsidRPr="006A78F5" w:rsidRDefault="006A78F5" w:rsidP="006A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8F5" w:rsidRPr="006A78F5" w:rsidRDefault="006A78F5" w:rsidP="006A7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Rada Miejska w Cieszanowie</w:t>
      </w:r>
    </w:p>
    <w:p w:rsidR="006A78F5" w:rsidRDefault="006A78F5" w:rsidP="006A7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uchwala, co następuje:</w:t>
      </w:r>
    </w:p>
    <w:p w:rsidR="006A78F5" w:rsidRPr="006A78F5" w:rsidRDefault="006A78F5" w:rsidP="006A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8F5" w:rsidRPr="006A78F5" w:rsidRDefault="006A78F5" w:rsidP="006A78F5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 xml:space="preserve">§1. Nadaje się jednostce budżetowej Biuro Obsługi Ekonomicznej w Cieszanowie statut </w:t>
      </w:r>
      <w:r w:rsidRPr="006A78F5">
        <w:rPr>
          <w:rFonts w:ascii="Times New Roman" w:eastAsia="Times New Roman" w:hAnsi="Times New Roman" w:cs="Times New Roman"/>
          <w:sz w:val="24"/>
          <w:szCs w:val="24"/>
        </w:rPr>
        <w:br/>
        <w:t>w brzmieniu określonym w załączniku do niniejszej uchwały.</w:t>
      </w:r>
    </w:p>
    <w:p w:rsidR="006A78F5" w:rsidRPr="006A78F5" w:rsidRDefault="006A78F5" w:rsidP="006A78F5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6A78F5" w:rsidRDefault="006A78F5" w:rsidP="006A78F5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§2. Traci moc uchwała Nr XXVIII/53/201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Rady Miejskiej w Cieszanowie </w:t>
      </w:r>
      <w:r w:rsidRPr="006A78F5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A78F5">
        <w:rPr>
          <w:rFonts w:ascii="Times New Roman" w:eastAsia="Times New Roman" w:hAnsi="Times New Roman" w:cs="Times New Roman"/>
          <w:sz w:val="24"/>
          <w:szCs w:val="24"/>
        </w:rPr>
        <w:t>27 października 2016r. w sprawie wprowadzenia zmian w Statucie Biura Obsługi Ekonomicznego w Cieszanowie.</w:t>
      </w:r>
    </w:p>
    <w:p w:rsidR="006A78F5" w:rsidRPr="006A78F5" w:rsidRDefault="006A78F5" w:rsidP="006A78F5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8F5" w:rsidRDefault="006A78F5" w:rsidP="006A78F5">
      <w:pPr>
        <w:pStyle w:val="Bezodstpw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 xml:space="preserve">§3. </w:t>
      </w:r>
      <w:r w:rsidRPr="006A78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Wykonanie uchwały powierza się Burmistrzowi Miasta i Gminy Cieszanów, a nadzór </w:t>
      </w:r>
      <w:r w:rsidRPr="006A78F5">
        <w:rPr>
          <w:rFonts w:ascii="Times New Roman" w:eastAsia="Times New Roman" w:hAnsi="Times New Roman" w:cs="Times New Roman"/>
          <w:spacing w:val="-2"/>
          <w:sz w:val="24"/>
          <w:szCs w:val="24"/>
        </w:rPr>
        <w:br/>
        <w:t>nad jej wykonaniem Komisji Budżetowej Rady Miejskiej w Cieszanowie.</w:t>
      </w:r>
    </w:p>
    <w:p w:rsidR="006A78F5" w:rsidRPr="006A78F5" w:rsidRDefault="006A78F5" w:rsidP="006A78F5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8F5" w:rsidRPr="006A78F5" w:rsidRDefault="006A78F5" w:rsidP="006A78F5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§4. Uchwała wchodzi w życie z dniem 01 września 2017 r.</w:t>
      </w:r>
    </w:p>
    <w:p w:rsidR="006A78F5" w:rsidRPr="006A78F5" w:rsidRDefault="006A78F5" w:rsidP="006A78F5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8F5" w:rsidRPr="006A78F5" w:rsidRDefault="006A78F5" w:rsidP="006A78F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8F5" w:rsidRPr="006A78F5" w:rsidRDefault="006A78F5" w:rsidP="00086B2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8F5" w:rsidRPr="006A78F5" w:rsidRDefault="006A78F5" w:rsidP="00086B2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8F5" w:rsidRPr="006A78F5" w:rsidRDefault="006A78F5" w:rsidP="00086B2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8F5" w:rsidRPr="006A78F5" w:rsidRDefault="006A78F5" w:rsidP="00086B2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8F5" w:rsidRDefault="006A78F5" w:rsidP="00086B2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8F5" w:rsidRDefault="006A78F5" w:rsidP="00086B2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8F5" w:rsidRDefault="006A78F5" w:rsidP="00086B2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8F5" w:rsidRDefault="006A78F5" w:rsidP="00086B2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8F5" w:rsidRPr="006A78F5" w:rsidRDefault="006A78F5" w:rsidP="00086B2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8F5" w:rsidRDefault="006A78F5" w:rsidP="00086B2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8F5" w:rsidRDefault="006A78F5" w:rsidP="00086B2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8F5" w:rsidRDefault="006A78F5" w:rsidP="00086B2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8F5" w:rsidRDefault="006A78F5" w:rsidP="00086B2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8F5" w:rsidRDefault="006A78F5" w:rsidP="00086B2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8F5" w:rsidRPr="006A78F5" w:rsidRDefault="006A78F5" w:rsidP="00086B2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8F5" w:rsidRPr="006A78F5" w:rsidRDefault="006A78F5" w:rsidP="00086B2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8F5" w:rsidRPr="006A78F5" w:rsidRDefault="006A78F5" w:rsidP="00086B2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8F5" w:rsidRPr="006A78F5" w:rsidRDefault="006A78F5" w:rsidP="00086B2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8F5" w:rsidRPr="006A78F5" w:rsidRDefault="006A78F5" w:rsidP="00086B2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B2E" w:rsidRPr="006A78F5" w:rsidRDefault="00086B2E" w:rsidP="006A78F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Załącznik do Uchwały Nr </w:t>
      </w:r>
      <w:r w:rsidR="006A78F5">
        <w:rPr>
          <w:rFonts w:ascii="Times New Roman" w:eastAsia="Times New Roman" w:hAnsi="Times New Roman" w:cs="Times New Roman"/>
          <w:sz w:val="24"/>
          <w:szCs w:val="24"/>
        </w:rPr>
        <w:t>XLII/99/2017</w:t>
      </w:r>
    </w:p>
    <w:p w:rsidR="00086B2E" w:rsidRPr="006A78F5" w:rsidRDefault="00086B2E" w:rsidP="006A78F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 xml:space="preserve">Rady Miejskiej w Cieszanowie </w:t>
      </w:r>
    </w:p>
    <w:p w:rsidR="00086B2E" w:rsidRPr="006A78F5" w:rsidRDefault="00086B2E" w:rsidP="00C472BC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z dnia 31 sierpnia 2017r.</w:t>
      </w:r>
    </w:p>
    <w:p w:rsidR="00086B2E" w:rsidRPr="006A78F5" w:rsidRDefault="00086B2E" w:rsidP="00086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</w:rPr>
        <w:t>STATUT</w:t>
      </w:r>
    </w:p>
    <w:p w:rsidR="00086B2E" w:rsidRPr="00C472BC" w:rsidRDefault="00086B2E" w:rsidP="00C472B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</w:rPr>
        <w:t>BIURA  OBSŁUGI  EKONOMICZNEJ W CIESZANOWIE</w:t>
      </w:r>
    </w:p>
    <w:p w:rsidR="00086B2E" w:rsidRPr="006A78F5" w:rsidRDefault="00086B2E" w:rsidP="00086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B2E" w:rsidRPr="006A78F5" w:rsidRDefault="00086B2E" w:rsidP="00086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b/>
          <w:sz w:val="24"/>
          <w:szCs w:val="24"/>
        </w:rPr>
        <w:t>ROZDZIAŁ I</w:t>
      </w: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Postanowienia ogólne</w:t>
      </w: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086B2E" w:rsidRPr="006A78F5" w:rsidRDefault="00086B2E" w:rsidP="00086B2E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1. Biuro Obsługi Ekonomicznej w Cieszanowie, zwane dalej „BOE" jest gminną jednostką organizacyjną działającą na zasadach jednostki budżetowej, działając na podstawie:</w:t>
      </w:r>
    </w:p>
    <w:p w:rsidR="00086B2E" w:rsidRPr="006A78F5" w:rsidRDefault="00086B2E" w:rsidP="00086B2E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78F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1) ustawy z dnia 8 marca 1990 r. o  samorządzie gminnym (tj. Dz. U. z 2016 r. poz.  446); </w:t>
      </w:r>
    </w:p>
    <w:p w:rsidR="00086B2E" w:rsidRPr="006A78F5" w:rsidRDefault="00086B2E" w:rsidP="00086B2E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78F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2) ustawy z dnia 27 sierpnia 2009 r. o finansach publicznych (tj. Dz. U. z 2013 r. poz. 885 z  </w:t>
      </w:r>
      <w:proofErr w:type="spellStart"/>
      <w:r w:rsidRPr="006A78F5">
        <w:rPr>
          <w:rFonts w:ascii="Times New Roman" w:eastAsia="SimSun" w:hAnsi="Times New Roman" w:cs="Times New Roman"/>
          <w:sz w:val="24"/>
          <w:szCs w:val="24"/>
          <w:lang w:eastAsia="zh-CN"/>
        </w:rPr>
        <w:t>późn</w:t>
      </w:r>
      <w:proofErr w:type="spellEnd"/>
      <w:r w:rsidRPr="006A78F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zm.); </w:t>
      </w:r>
    </w:p>
    <w:p w:rsidR="00086B2E" w:rsidRPr="006A78F5" w:rsidRDefault="00086B2E" w:rsidP="00086B2E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78F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3) ustawy z dnia 29  września  1994 r. o rachunkowości (tj. Dz. U. z 2013 r. poz. 330 z  </w:t>
      </w:r>
      <w:proofErr w:type="spellStart"/>
      <w:r w:rsidRPr="006A78F5">
        <w:rPr>
          <w:rFonts w:ascii="Times New Roman" w:eastAsia="SimSun" w:hAnsi="Times New Roman" w:cs="Times New Roman"/>
          <w:sz w:val="24"/>
          <w:szCs w:val="24"/>
          <w:lang w:eastAsia="zh-CN"/>
        </w:rPr>
        <w:t>późn</w:t>
      </w:r>
      <w:proofErr w:type="spellEnd"/>
      <w:r w:rsidRPr="006A78F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zm.). </w:t>
      </w:r>
    </w:p>
    <w:p w:rsidR="00086B2E" w:rsidRPr="006A78F5" w:rsidRDefault="00086B2E" w:rsidP="00086B2E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2. Siedziba BOE mieści się przy ul. Kościuszki 4 w Cieszanowie, a terenem działania jest gmina Ciesznów.</w:t>
      </w:r>
    </w:p>
    <w:p w:rsidR="00086B2E" w:rsidRPr="006A78F5" w:rsidRDefault="00086B2E" w:rsidP="00086B2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 xml:space="preserve">3. BOE jest jednostką budżetową nieposiadającej osobowości prawnej finansowana jest </w:t>
      </w:r>
      <w:r w:rsidRPr="006A78F5">
        <w:rPr>
          <w:rFonts w:ascii="Times New Roman" w:eastAsia="Times New Roman" w:hAnsi="Times New Roman" w:cs="Times New Roman"/>
          <w:sz w:val="24"/>
          <w:szCs w:val="24"/>
        </w:rPr>
        <w:br/>
        <w:t>w całości z budżetu Miasta i Gminy Cieszanów.</w:t>
      </w:r>
    </w:p>
    <w:p w:rsidR="00086B2E" w:rsidRPr="006A78F5" w:rsidRDefault="00086B2E" w:rsidP="00086B2E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4. Jednostka używa pieczęci podłużnej z pełną nazwą i adresem i posługuje się skrótem: BOE</w:t>
      </w:r>
      <w:r w:rsidRPr="006A78F5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086B2E" w:rsidRPr="00C472BC" w:rsidRDefault="00086B2E" w:rsidP="00C472B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5. Bezpośredni nadzór nad działalnością BOE sprawuje Burmistrz Miasta i Gminy Cieszanów.</w:t>
      </w: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</w:rPr>
        <w:t>§2</w:t>
      </w: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 xml:space="preserve">1. Biuro Obsługi Ekonomicznej w Ciesznowie zapewnia obsługę finansową, rachunkową, sprawozdawczą oraz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</w:rPr>
        <w:t>administracyjno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</w:rPr>
        <w:t xml:space="preserve"> – organizacyjną i kadrową następującym jednostkom organizacyjnym Gminy Cieszanów, zwanymi dalej „jednostkami obsługiwanymi”:</w:t>
      </w:r>
    </w:p>
    <w:p w:rsidR="00086B2E" w:rsidRPr="006A78F5" w:rsidRDefault="00086B2E" w:rsidP="00086B2E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Publiczne Gimnazjum w Cieszanowie – Nowym Siole, Nowe Sioło os. 15, 37-611 Cieszanów</w:t>
      </w:r>
    </w:p>
    <w:p w:rsidR="00086B2E" w:rsidRPr="006A78F5" w:rsidRDefault="00086B2E" w:rsidP="00086B2E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 xml:space="preserve">Szkoła Podstawowa im. płk Bronisławy Wysłouchowej z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</w:rPr>
        <w:t>Szabatowskich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8F5">
        <w:rPr>
          <w:rFonts w:ascii="Times New Roman" w:eastAsia="Times New Roman" w:hAnsi="Times New Roman" w:cs="Times New Roman"/>
          <w:sz w:val="24"/>
          <w:szCs w:val="24"/>
        </w:rPr>
        <w:br/>
        <w:t>w Cieszanowie, Nowe Sioło os. 15, 37-611 Cieszanów</w:t>
      </w:r>
    </w:p>
    <w:p w:rsidR="00086B2E" w:rsidRPr="006A78F5" w:rsidRDefault="00086B2E" w:rsidP="00086B2E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 xml:space="preserve">Szkoła Podstawowa im. Marii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</w:rPr>
        <w:t>Moralewicz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</w:rPr>
        <w:t xml:space="preserve"> w Dachnowie, Dachnów 106, 37-611 Cieszanów</w:t>
      </w:r>
    </w:p>
    <w:p w:rsidR="00086B2E" w:rsidRPr="006A78F5" w:rsidRDefault="00086B2E" w:rsidP="00086B2E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Szkoła Podstawowa w Nowym Lublińcu, Nowy Lubliniec 75, 37-611 Cieszanów</w:t>
      </w:r>
    </w:p>
    <w:p w:rsidR="00086B2E" w:rsidRPr="006A78F5" w:rsidRDefault="00086B2E" w:rsidP="00086B2E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Szkoła Podstawowa w Kowalówce, Kowalówka 20, 37-611 Cieszanów</w:t>
      </w:r>
    </w:p>
    <w:p w:rsidR="00086B2E" w:rsidRPr="006A78F5" w:rsidRDefault="00086B2E" w:rsidP="00086B2E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Szkoła Podstawowa w Nowym Siole, Nowe Sioło 103, 37-611 Cieszanów</w:t>
      </w:r>
    </w:p>
    <w:p w:rsidR="00086B2E" w:rsidRPr="006A78F5" w:rsidRDefault="00086B2E" w:rsidP="00086B2E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Szkoła Podstawowa w Niemstowie, Niemstów 76, 37-611 Cieszanów</w:t>
      </w:r>
    </w:p>
    <w:p w:rsidR="00086B2E" w:rsidRPr="006A78F5" w:rsidRDefault="00086B2E" w:rsidP="00086B2E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Środowiskowy Dom Samopomocy im. ks. Józefa Kłosa w Cieszanowie, ul. Jana III Sobieskiego 35, 37-611 Cieszanów</w:t>
      </w:r>
    </w:p>
    <w:p w:rsidR="00086B2E" w:rsidRPr="006A78F5" w:rsidRDefault="00086B2E" w:rsidP="00086B2E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Zarząd Dróg Gminnych w Cieszanowie, ul. Kościuszki 6, 37-611 Cieszanów</w:t>
      </w:r>
    </w:p>
    <w:p w:rsidR="00086B2E" w:rsidRPr="006A78F5" w:rsidRDefault="00086B2E" w:rsidP="00086B2E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Publiczne Przedszkole w Nowym Lublińcu, Nowy Lubliniec 75, 37-611 Cieszanów</w:t>
      </w:r>
    </w:p>
    <w:p w:rsidR="00086B2E" w:rsidRPr="006A78F5" w:rsidRDefault="00086B2E" w:rsidP="00086B2E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Publiczne Przedszkole w Kowalówce, Kowalówka 20, 37-611 Cieszanów</w:t>
      </w:r>
    </w:p>
    <w:p w:rsidR="00086B2E" w:rsidRPr="006A78F5" w:rsidRDefault="00086B2E" w:rsidP="00086B2E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Publiczne Przedszkole</w:t>
      </w:r>
      <w:r w:rsidR="007C4300">
        <w:rPr>
          <w:rFonts w:ascii="Times New Roman" w:eastAsia="Times New Roman" w:hAnsi="Times New Roman" w:cs="Times New Roman"/>
          <w:sz w:val="24"/>
          <w:szCs w:val="24"/>
        </w:rPr>
        <w:t xml:space="preserve"> w Nowym Siole , Nowe Sioło 103, 37-611 Cieszanów</w:t>
      </w:r>
    </w:p>
    <w:p w:rsidR="00086B2E" w:rsidRPr="006A78F5" w:rsidRDefault="00086B2E" w:rsidP="00086B2E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Publiczne Przedszkole w Niemstowie, Niemstów 76, 37-611 Cieszanów</w:t>
      </w: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II</w:t>
      </w: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pacing w:val="-1"/>
          <w:sz w:val="24"/>
          <w:szCs w:val="24"/>
        </w:rPr>
        <w:t>Zakres działania</w:t>
      </w: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b/>
          <w:sz w:val="24"/>
          <w:szCs w:val="24"/>
        </w:rPr>
        <w:t>§3</w:t>
      </w:r>
    </w:p>
    <w:p w:rsidR="00086B2E" w:rsidRPr="006A78F5" w:rsidRDefault="00086B2E" w:rsidP="00086B2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 xml:space="preserve">1. Do podstawowych zadań związanych z obsługa finansową Biura Obsługi Ekonomicznej </w:t>
      </w:r>
      <w:r w:rsidRPr="006A78F5">
        <w:rPr>
          <w:rFonts w:ascii="Times New Roman" w:eastAsia="Times New Roman" w:hAnsi="Times New Roman" w:cs="Times New Roman"/>
          <w:sz w:val="24"/>
          <w:szCs w:val="24"/>
        </w:rPr>
        <w:br/>
        <w:t>w Ciesznowie zalicza się:</w:t>
      </w:r>
    </w:p>
    <w:p w:rsidR="00086B2E" w:rsidRPr="006A78F5" w:rsidRDefault="00086B2E" w:rsidP="00086B2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1)  prowadzenie dokumentacji finansowo-księgowej jednostek obsługiwanych,</w:t>
      </w:r>
    </w:p>
    <w:p w:rsidR="00086B2E" w:rsidRPr="006A78F5" w:rsidRDefault="00086B2E" w:rsidP="00086B2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2) organizowanie i prowadzenie obsługi bankowej, obsługi kasowej, prowadzenie księgowości syntetycznej i analitycznej,</w:t>
      </w:r>
    </w:p>
    <w:p w:rsidR="00086B2E" w:rsidRPr="006A78F5" w:rsidRDefault="00086B2E" w:rsidP="00086B2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 xml:space="preserve">3) okresowe uzgadnianie sald ewidencji syntetycznej środków trwałych, pozostałych środków trwałych, wartości niematerialnych i prawnych oraz pozostałych wartości niematerialnych </w:t>
      </w:r>
      <w:r w:rsidRPr="006A78F5">
        <w:rPr>
          <w:rFonts w:ascii="Times New Roman" w:eastAsia="Times New Roman" w:hAnsi="Times New Roman" w:cs="Times New Roman"/>
          <w:sz w:val="24"/>
          <w:szCs w:val="24"/>
        </w:rPr>
        <w:br/>
        <w:t>i prawnych,</w:t>
      </w: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4) prowadzenie ewidencji syntetycznej składników majątkowych,</w:t>
      </w: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5) określenie zasad (polityki) rachunkowości,</w:t>
      </w:r>
    </w:p>
    <w:p w:rsidR="00086B2E" w:rsidRPr="006A78F5" w:rsidRDefault="00086B2E" w:rsidP="00086B2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6) sporządzanie sprawozdań budżetowych, finansowych i statystycznych dla jednostek obsługiwanych,</w:t>
      </w:r>
    </w:p>
    <w:p w:rsidR="00086B2E" w:rsidRPr="006A78F5" w:rsidRDefault="00086B2E" w:rsidP="00086B2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 xml:space="preserve">7) współpraca ze Skarbnikiem Miasta i Gminy Cieszanów w zakresie realizacji budżetu </w:t>
      </w:r>
      <w:r w:rsidRPr="006A78F5">
        <w:rPr>
          <w:rFonts w:ascii="Times New Roman" w:eastAsia="Times New Roman" w:hAnsi="Times New Roman" w:cs="Times New Roman"/>
          <w:sz w:val="24"/>
          <w:szCs w:val="24"/>
        </w:rPr>
        <w:br/>
        <w:t>w części dotyczącej finansowania zadań jednostek obsługiwanych,</w:t>
      </w: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 xml:space="preserve">8) sporządzanie okresowych analiz realizacji budżetu obsługiwanych jednostek oraz przedkładanie kierownikowi obsługiwanej jednostki i Burmistrzowi informacji o stopniu wykorzystania środków budżetowych oraz ewentualnych wniosków o dokonanie zmian </w:t>
      </w:r>
      <w:r w:rsidRPr="006A78F5">
        <w:rPr>
          <w:rFonts w:ascii="Times New Roman" w:eastAsia="Times New Roman" w:hAnsi="Times New Roman" w:cs="Times New Roman"/>
          <w:sz w:val="24"/>
          <w:szCs w:val="24"/>
        </w:rPr>
        <w:br/>
        <w:t xml:space="preserve">w budżecie, </w:t>
      </w: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 xml:space="preserve">9)  czuwanie nad przestrzeganiem zasad dyscypliny budżetowej, </w:t>
      </w:r>
    </w:p>
    <w:p w:rsidR="00086B2E" w:rsidRPr="006A78F5" w:rsidRDefault="00086B2E" w:rsidP="00086B2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10) sporządzanie i organizowanie wypłat wynagrodzeń dla pracowników jednostek obsługiwanych,</w:t>
      </w:r>
    </w:p>
    <w:p w:rsidR="00086B2E" w:rsidRPr="006A78F5" w:rsidRDefault="00086B2E" w:rsidP="00086B2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11) potrącanie podatku dochodowego od osób fizycznych i rozliczanie z Urzędem Skarbowym, a także sporządzanie informacji o dochodach uzyskanych oraz pobranych zaliczkach na podatek dochodowy od pracowników zatrudnionych w jednostkach obsługiwanych oraz dokonywanie rocznego rozliczenia,</w:t>
      </w:r>
    </w:p>
    <w:p w:rsidR="00086B2E" w:rsidRPr="006A78F5" w:rsidRDefault="00086B2E" w:rsidP="00086B2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12) prowadzenie rozliczania składek ZUS wraz z dokumentacją,</w:t>
      </w:r>
    </w:p>
    <w:p w:rsidR="00086B2E" w:rsidRPr="006A78F5" w:rsidRDefault="00086B2E" w:rsidP="00086B2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13) prowadzenie rozliczeń z innymi instytucjami finansowymi,</w:t>
      </w:r>
    </w:p>
    <w:p w:rsidR="00086B2E" w:rsidRPr="006A78F5" w:rsidRDefault="00086B2E" w:rsidP="00086B2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14) obliczanie zasiłków chorobowych i zasiłków z tytułu ubezpieczenia społecznego,</w:t>
      </w:r>
    </w:p>
    <w:p w:rsidR="00086B2E" w:rsidRPr="006A78F5" w:rsidRDefault="00086B2E" w:rsidP="00086B2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15) sporządzanie zaświadczeń o wysokości wynagrodzeń do celów emerytalno-rentowych pracowników obsługiwanych jednostek oraz do innych celów na wniosek pracownika,</w:t>
      </w:r>
    </w:p>
    <w:p w:rsidR="00086B2E" w:rsidRPr="006A78F5" w:rsidRDefault="00086B2E" w:rsidP="00086B2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16) ewidencjonowanie danych o zatrudnieniu i wydatkach z osobowego i bezosobowego funduszu płac jednostek obsługiwanych,</w:t>
      </w:r>
    </w:p>
    <w:p w:rsidR="00086B2E" w:rsidRPr="006A78F5" w:rsidRDefault="00086B2E" w:rsidP="00086B2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 xml:space="preserve">17) obsługa funduszu świadczeń socjalnych jednostek obsługiwanych zgodnie </w:t>
      </w:r>
      <w:r w:rsidRPr="006A78F5">
        <w:rPr>
          <w:rFonts w:ascii="Times New Roman" w:eastAsia="Times New Roman" w:hAnsi="Times New Roman" w:cs="Times New Roman"/>
          <w:sz w:val="24"/>
          <w:szCs w:val="24"/>
        </w:rPr>
        <w:br/>
        <w:t>z opracowanymi regulaminami,</w:t>
      </w: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18) rozliczanie składek i rat kasy zapomogowo - pożyczkowej dla pracowników obsługiwanych jednostek.</w:t>
      </w:r>
    </w:p>
    <w:p w:rsidR="00086B2E" w:rsidRPr="006A78F5" w:rsidRDefault="00086B2E" w:rsidP="00086B2E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2. W zakresie spraw związanych z obsługą organizacyjną jednostek:</w:t>
      </w:r>
    </w:p>
    <w:p w:rsidR="00086B2E" w:rsidRPr="006A78F5" w:rsidRDefault="00086B2E" w:rsidP="00086B2E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1)  koordynacja spraw organizacyjno-administracyjnych dla zapewnienia odpowiednich warunków działania jednostek obsługiwanych,</w:t>
      </w:r>
    </w:p>
    <w:p w:rsidR="00086B2E" w:rsidRPr="006A78F5" w:rsidRDefault="00086B2E" w:rsidP="00086B2E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lastRenderedPageBreak/>
        <w:t>2)  prowadzenie sprawozdawczości statystycznej,</w:t>
      </w:r>
    </w:p>
    <w:p w:rsidR="00086B2E" w:rsidRPr="006A78F5" w:rsidRDefault="00086B2E" w:rsidP="00086B2E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 xml:space="preserve">3) obsługa spraw kadrowych pracowników i nauczycieli zatrudnionych w jednostkach obsługiwanych w tym m.in.: prowadzenie teczek akt osobowych, przygotowanie list płac, prowadzenie dokumentacji związanej z rozliczaniem i wypłacaniem wynagrodzeń, dodatków do wynagrodzeń, delegacji służbowych, organizowanie wypłat wynagrodzeń, wystawianie zaświadczeń dla pracowników i nauczycieli, przygotowaniem projektów dokumentów do nagród, odznaczeń, kar, odpraw emerytalnych, prowadzenie dokumentów związanych </w:t>
      </w:r>
      <w:r w:rsidRPr="006A78F5">
        <w:rPr>
          <w:rFonts w:ascii="Times New Roman" w:eastAsia="Times New Roman" w:hAnsi="Times New Roman" w:cs="Times New Roman"/>
          <w:sz w:val="24"/>
          <w:szCs w:val="24"/>
        </w:rPr>
        <w:br/>
        <w:t>z ewidencją osobową i czasu pracy,</w:t>
      </w:r>
    </w:p>
    <w:p w:rsidR="00086B2E" w:rsidRPr="006A78F5" w:rsidRDefault="00086B2E" w:rsidP="00086B2E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4) prowadzenie ewidencji i rozliczanie z Powiatowym Urzędem Pracy pracowników zatrudnionych w ramach prac interwencyjnych, robót publicznych i absolwentów.</w:t>
      </w: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ROZDZIAŁ III</w:t>
      </w: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Zarządzanie i organizacja</w:t>
      </w: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</w:rPr>
        <w:t>§4</w:t>
      </w:r>
    </w:p>
    <w:p w:rsidR="00086B2E" w:rsidRPr="006A78F5" w:rsidRDefault="00086B2E" w:rsidP="00086B2E">
      <w:pPr>
        <w:widowControl w:val="0"/>
        <w:numPr>
          <w:ilvl w:val="0"/>
          <w:numId w:val="1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ind w:left="734" w:right="7" w:hanging="346"/>
        <w:jc w:val="both"/>
        <w:rPr>
          <w:rFonts w:ascii="Times New Roman" w:eastAsia="Times New Roman" w:hAnsi="Times New Roman" w:cs="Times New Roman"/>
          <w:spacing w:val="-26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Na czele BOE stoi dyrektor, kieruje on jego działalnością i reprezentuje go na zewnątrz; w razie jego nieobecności funkcję tę pełni upoważniony przez niego pracownik.</w:t>
      </w:r>
    </w:p>
    <w:p w:rsidR="00086B2E" w:rsidRPr="006A78F5" w:rsidRDefault="00086B2E" w:rsidP="00086B2E">
      <w:pPr>
        <w:widowControl w:val="0"/>
        <w:numPr>
          <w:ilvl w:val="0"/>
          <w:numId w:val="1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ind w:left="734" w:right="7" w:hanging="346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Stosunek pracy z dyrektorem nawiązuje Burmistrz.</w:t>
      </w:r>
    </w:p>
    <w:p w:rsidR="00086B2E" w:rsidRPr="006A78F5" w:rsidRDefault="00086B2E" w:rsidP="00086B2E">
      <w:pPr>
        <w:widowControl w:val="0"/>
        <w:numPr>
          <w:ilvl w:val="0"/>
          <w:numId w:val="1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ind w:left="734" w:hanging="346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W sprawie rozwiązania z nim stosunku pracy ma odpowiednie zastosowanie § 4 ust. 2</w:t>
      </w:r>
      <w:r w:rsidRPr="006A78F5">
        <w:rPr>
          <w:rFonts w:ascii="Times New Roman" w:eastAsia="Times New Roman" w:hAnsi="Times New Roman" w:cs="Times New Roman"/>
          <w:spacing w:val="-16"/>
          <w:sz w:val="24"/>
          <w:szCs w:val="24"/>
        </w:rPr>
        <w:t>.</w:t>
      </w: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b/>
          <w:sz w:val="24"/>
          <w:szCs w:val="24"/>
        </w:rPr>
        <w:t>§5</w:t>
      </w: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Wewnętrzną strukturę organizacyjną BOE określa regulamin organizacyjny zatwierdzony przez Burmistrza Miasta i Gminy Cieszanów.</w:t>
      </w: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IV</w:t>
      </w: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Majątek i gospodarka finansowa.</w:t>
      </w: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b/>
          <w:sz w:val="24"/>
          <w:szCs w:val="24"/>
        </w:rPr>
        <w:t>§6</w:t>
      </w: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BOE pokrywa swoje wydatki bezpośrednio z budżetu gminy, a pozyskane dochody odprowadza do budżetu gminy.</w:t>
      </w:r>
    </w:p>
    <w:p w:rsidR="00086B2E" w:rsidRPr="006A78F5" w:rsidRDefault="00086B2E" w:rsidP="00086B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b/>
          <w:sz w:val="24"/>
          <w:szCs w:val="24"/>
        </w:rPr>
        <w:t>§7</w:t>
      </w:r>
    </w:p>
    <w:p w:rsidR="00086B2E" w:rsidRPr="006A78F5" w:rsidRDefault="00086B2E" w:rsidP="00086B2E">
      <w:pPr>
        <w:widowControl w:val="0"/>
        <w:numPr>
          <w:ilvl w:val="0"/>
          <w:numId w:val="1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706" w:right="7" w:hanging="331"/>
        <w:jc w:val="both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BOE prowadzi gospodarkę finansową na zasadach przewidzianych dla jednostek budżetowych.</w:t>
      </w:r>
    </w:p>
    <w:p w:rsidR="00086B2E" w:rsidRPr="006A78F5" w:rsidRDefault="00086B2E" w:rsidP="00086B2E">
      <w:pPr>
        <w:widowControl w:val="0"/>
        <w:numPr>
          <w:ilvl w:val="0"/>
          <w:numId w:val="1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706" w:right="14" w:hanging="331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Podstawą gospodarki finansowej BOE jest roczny plan finansowy obejmujący dochody i wydatki.</w:t>
      </w:r>
    </w:p>
    <w:p w:rsidR="00086B2E" w:rsidRPr="006A78F5" w:rsidRDefault="00086B2E" w:rsidP="00086B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b/>
          <w:sz w:val="24"/>
          <w:szCs w:val="24"/>
        </w:rPr>
        <w:t>§ 8</w:t>
      </w: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Ewidencja dochodów i wydatków prowadzona jest oddzielnie dla każdej jednostki obsługiwanej przez BOE.</w:t>
      </w: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B2E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8F9" w:rsidRDefault="001328F9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8F9" w:rsidRDefault="001328F9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8F9" w:rsidRPr="006A78F5" w:rsidRDefault="001328F9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</w:t>
      </w:r>
      <w:bookmarkStart w:id="0" w:name="_GoBack"/>
      <w:bookmarkEnd w:id="0"/>
    </w:p>
    <w:p w:rsidR="00C472BC" w:rsidRDefault="00C472BC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ROZDZIAŁ </w:t>
      </w:r>
      <w:r w:rsidRPr="006A78F5">
        <w:rPr>
          <w:rFonts w:ascii="Times New Roman" w:eastAsia="Times New Roman" w:hAnsi="Times New Roman" w:cs="Times New Roman"/>
          <w:b/>
          <w:sz w:val="24"/>
          <w:szCs w:val="24"/>
        </w:rPr>
        <w:t>V</w:t>
      </w: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pacing w:val="-2"/>
          <w:sz w:val="24"/>
          <w:szCs w:val="24"/>
        </w:rPr>
        <w:t>Postanowienia końcowe:</w:t>
      </w: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§9</w:t>
      </w: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Szczegółowe obowiązki i kompetencje kierownictwa BOE zatwierdza:</w:t>
      </w:r>
    </w:p>
    <w:p w:rsidR="00086B2E" w:rsidRPr="006A78F5" w:rsidRDefault="00086B2E" w:rsidP="00086B2E">
      <w:pPr>
        <w:widowControl w:val="0"/>
        <w:numPr>
          <w:ilvl w:val="0"/>
          <w:numId w:val="2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/>
        <w:ind w:left="367"/>
        <w:jc w:val="both"/>
        <w:rPr>
          <w:rFonts w:ascii="Times New Roman" w:eastAsia="Times New Roman" w:hAnsi="Times New Roman" w:cs="Times New Roman"/>
          <w:spacing w:val="-19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Dla dyrektora – Burmistrz,</w:t>
      </w:r>
    </w:p>
    <w:p w:rsidR="00086B2E" w:rsidRPr="006A78F5" w:rsidRDefault="00086B2E" w:rsidP="00086B2E">
      <w:pPr>
        <w:widowControl w:val="0"/>
        <w:numPr>
          <w:ilvl w:val="0"/>
          <w:numId w:val="2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/>
        <w:ind w:left="3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Dla pracowników - Dyrektor BOE.</w:t>
      </w: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b/>
          <w:bCs/>
          <w:spacing w:val="-21"/>
          <w:w w:val="126"/>
          <w:sz w:val="24"/>
          <w:szCs w:val="24"/>
        </w:rPr>
        <w:t>§ 10</w:t>
      </w: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Biuro prowadzi dokumentację zgodnie z rzeczowym wykazem akt.</w:t>
      </w: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>§11</w:t>
      </w: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8F5">
        <w:rPr>
          <w:rFonts w:ascii="Times New Roman" w:eastAsia="Times New Roman" w:hAnsi="Times New Roman" w:cs="Times New Roman"/>
          <w:sz w:val="24"/>
          <w:szCs w:val="24"/>
        </w:rPr>
        <w:t>Zmiany treści statutu mogą być dokonywane w trybie ustalonym dla jego uchwalenia.</w:t>
      </w: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6B2E" w:rsidRPr="006A78F5" w:rsidRDefault="00086B2E" w:rsidP="00086B2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04C5C" w:rsidRPr="006A78F5" w:rsidRDefault="00904C5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904C5C" w:rsidRPr="006A78F5" w:rsidSect="00F57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74F9"/>
    <w:multiLevelType w:val="singleLevel"/>
    <w:tmpl w:val="5A0ABB0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C209FF"/>
    <w:multiLevelType w:val="hybridMultilevel"/>
    <w:tmpl w:val="471C8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81B"/>
    <w:multiLevelType w:val="hybridMultilevel"/>
    <w:tmpl w:val="10E805D6"/>
    <w:lvl w:ilvl="0" w:tplc="5DFCF1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60A5D"/>
    <w:multiLevelType w:val="hybridMultilevel"/>
    <w:tmpl w:val="8D129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93030"/>
    <w:multiLevelType w:val="hybridMultilevel"/>
    <w:tmpl w:val="14F0A52A"/>
    <w:lvl w:ilvl="0" w:tplc="B2FE4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0D0BA0"/>
    <w:multiLevelType w:val="hybridMultilevel"/>
    <w:tmpl w:val="62D61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061B2"/>
    <w:multiLevelType w:val="hybridMultilevel"/>
    <w:tmpl w:val="471C8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D5657"/>
    <w:multiLevelType w:val="singleLevel"/>
    <w:tmpl w:val="1C5E9D58"/>
    <w:lvl w:ilvl="0">
      <w:start w:val="1"/>
      <w:numFmt w:val="lowerLetter"/>
      <w:lvlText w:val="%1)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6A87D55"/>
    <w:multiLevelType w:val="hybridMultilevel"/>
    <w:tmpl w:val="12A0C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10210"/>
    <w:multiLevelType w:val="multilevel"/>
    <w:tmpl w:val="9C505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1F5756"/>
    <w:multiLevelType w:val="hybridMultilevel"/>
    <w:tmpl w:val="471C8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A1E94"/>
    <w:multiLevelType w:val="singleLevel"/>
    <w:tmpl w:val="9E0230CA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45C0230"/>
    <w:multiLevelType w:val="hybridMultilevel"/>
    <w:tmpl w:val="33C8CC84"/>
    <w:lvl w:ilvl="0" w:tplc="B2FE4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0810E2"/>
    <w:multiLevelType w:val="multilevel"/>
    <w:tmpl w:val="E74E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3B5956"/>
    <w:multiLevelType w:val="singleLevel"/>
    <w:tmpl w:val="24345E7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8D72712"/>
    <w:multiLevelType w:val="hybridMultilevel"/>
    <w:tmpl w:val="2B4C45F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3"/>
  </w:num>
  <w:num w:numId="5">
    <w:abstractNumId w:val="9"/>
  </w:num>
  <w:num w:numId="6">
    <w:abstractNumId w:val="7"/>
  </w:num>
  <w:num w:numId="7">
    <w:abstractNumId w:val="14"/>
  </w:num>
  <w:num w:numId="8">
    <w:abstractNumId w:val="0"/>
  </w:num>
  <w:num w:numId="9">
    <w:abstractNumId w:val="11"/>
  </w:num>
  <w:num w:numId="10">
    <w:abstractNumId w:val="6"/>
  </w:num>
  <w:num w:numId="11">
    <w:abstractNumId w:val="15"/>
  </w:num>
  <w:num w:numId="12">
    <w:abstractNumId w:val="1"/>
  </w:num>
  <w:num w:numId="13">
    <w:abstractNumId w:val="8"/>
  </w:num>
  <w:num w:numId="14">
    <w:abstractNumId w:val="3"/>
  </w:num>
  <w:num w:numId="15">
    <w:abstractNumId w:val="5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AC"/>
    <w:rsid w:val="00014734"/>
    <w:rsid w:val="00022DDE"/>
    <w:rsid w:val="000301E7"/>
    <w:rsid w:val="000605F1"/>
    <w:rsid w:val="00067A2D"/>
    <w:rsid w:val="00077294"/>
    <w:rsid w:val="00086B2E"/>
    <w:rsid w:val="00093C90"/>
    <w:rsid w:val="00097D5E"/>
    <w:rsid w:val="000A306B"/>
    <w:rsid w:val="000A3BDB"/>
    <w:rsid w:val="000E60C3"/>
    <w:rsid w:val="00102276"/>
    <w:rsid w:val="001328F9"/>
    <w:rsid w:val="00166579"/>
    <w:rsid w:val="00175207"/>
    <w:rsid w:val="001D01B5"/>
    <w:rsid w:val="001D7117"/>
    <w:rsid w:val="001F5186"/>
    <w:rsid w:val="00201B7A"/>
    <w:rsid w:val="002C365C"/>
    <w:rsid w:val="002F7538"/>
    <w:rsid w:val="003152C5"/>
    <w:rsid w:val="003549DF"/>
    <w:rsid w:val="00363D6D"/>
    <w:rsid w:val="00370AFA"/>
    <w:rsid w:val="004024B3"/>
    <w:rsid w:val="00407F8B"/>
    <w:rsid w:val="00420DDA"/>
    <w:rsid w:val="004308A0"/>
    <w:rsid w:val="0043478E"/>
    <w:rsid w:val="00437F54"/>
    <w:rsid w:val="00486429"/>
    <w:rsid w:val="004D4BDE"/>
    <w:rsid w:val="005163DC"/>
    <w:rsid w:val="00551F83"/>
    <w:rsid w:val="00553812"/>
    <w:rsid w:val="00583A86"/>
    <w:rsid w:val="00595571"/>
    <w:rsid w:val="005B1B18"/>
    <w:rsid w:val="005F50BA"/>
    <w:rsid w:val="006220ED"/>
    <w:rsid w:val="00637245"/>
    <w:rsid w:val="00637631"/>
    <w:rsid w:val="00655EDC"/>
    <w:rsid w:val="006A15F4"/>
    <w:rsid w:val="006A78F5"/>
    <w:rsid w:val="006B1642"/>
    <w:rsid w:val="006D2B6C"/>
    <w:rsid w:val="006E548B"/>
    <w:rsid w:val="0070593D"/>
    <w:rsid w:val="00717B23"/>
    <w:rsid w:val="00776E64"/>
    <w:rsid w:val="007B356E"/>
    <w:rsid w:val="007B73AC"/>
    <w:rsid w:val="007C2A4E"/>
    <w:rsid w:val="007C4300"/>
    <w:rsid w:val="00822512"/>
    <w:rsid w:val="00825B04"/>
    <w:rsid w:val="00836215"/>
    <w:rsid w:val="00843876"/>
    <w:rsid w:val="00886DEF"/>
    <w:rsid w:val="008E62ED"/>
    <w:rsid w:val="008F4616"/>
    <w:rsid w:val="00904C5C"/>
    <w:rsid w:val="00913314"/>
    <w:rsid w:val="00930C13"/>
    <w:rsid w:val="00943F10"/>
    <w:rsid w:val="00981FA4"/>
    <w:rsid w:val="009A1064"/>
    <w:rsid w:val="009D37C0"/>
    <w:rsid w:val="009F407D"/>
    <w:rsid w:val="00A3511C"/>
    <w:rsid w:val="00A9604A"/>
    <w:rsid w:val="00AA7197"/>
    <w:rsid w:val="00AB2A20"/>
    <w:rsid w:val="00AC00B1"/>
    <w:rsid w:val="00AC06C5"/>
    <w:rsid w:val="00AC15B1"/>
    <w:rsid w:val="00AD3F53"/>
    <w:rsid w:val="00B111DB"/>
    <w:rsid w:val="00B12862"/>
    <w:rsid w:val="00BD0726"/>
    <w:rsid w:val="00C472BC"/>
    <w:rsid w:val="00C75DB7"/>
    <w:rsid w:val="00CE30BF"/>
    <w:rsid w:val="00CF00B2"/>
    <w:rsid w:val="00CF1FCD"/>
    <w:rsid w:val="00CF4753"/>
    <w:rsid w:val="00CF6E72"/>
    <w:rsid w:val="00D52A32"/>
    <w:rsid w:val="00DE18E0"/>
    <w:rsid w:val="00DF3B98"/>
    <w:rsid w:val="00E06756"/>
    <w:rsid w:val="00E06BCF"/>
    <w:rsid w:val="00E2358D"/>
    <w:rsid w:val="00E27AE7"/>
    <w:rsid w:val="00E6023F"/>
    <w:rsid w:val="00E616D8"/>
    <w:rsid w:val="00E85614"/>
    <w:rsid w:val="00EA46D9"/>
    <w:rsid w:val="00ED2829"/>
    <w:rsid w:val="00EE374E"/>
    <w:rsid w:val="00F14029"/>
    <w:rsid w:val="00F56E1E"/>
    <w:rsid w:val="00F57CC2"/>
    <w:rsid w:val="00F77780"/>
    <w:rsid w:val="00F85529"/>
    <w:rsid w:val="00F9147C"/>
    <w:rsid w:val="00FA30AD"/>
    <w:rsid w:val="00FB6E61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73F7A-B569-430F-BD42-582F4A9B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BC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73AC"/>
    <w:pPr>
      <w:suppressAutoHyphens/>
      <w:autoSpaceDN w:val="0"/>
    </w:pPr>
    <w:rPr>
      <w:rFonts w:ascii="Calibri" w:eastAsia="SimSun" w:hAnsi="Calibri" w:cs="Calibri"/>
      <w:kern w:val="3"/>
    </w:rPr>
  </w:style>
  <w:style w:type="paragraph" w:styleId="NormalnyWeb">
    <w:name w:val="Normal (Web)"/>
    <w:basedOn w:val="Normalny"/>
    <w:uiPriority w:val="99"/>
    <w:unhideWhenUsed/>
    <w:rsid w:val="00CF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20ED"/>
    <w:pPr>
      <w:ind w:left="720"/>
      <w:contextualSpacing/>
    </w:pPr>
    <w:rPr>
      <w:rFonts w:eastAsiaTheme="minorHAnsi"/>
      <w:lang w:eastAsia="en-US"/>
    </w:rPr>
  </w:style>
  <w:style w:type="paragraph" w:styleId="Bezodstpw">
    <w:name w:val="No Spacing"/>
    <w:uiPriority w:val="1"/>
    <w:qFormat/>
    <w:rsid w:val="006A78F5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1124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uzytkownik</cp:lastModifiedBy>
  <cp:revision>4</cp:revision>
  <cp:lastPrinted>2017-09-04T05:36:00Z</cp:lastPrinted>
  <dcterms:created xsi:type="dcterms:W3CDTF">2017-09-01T09:46:00Z</dcterms:created>
  <dcterms:modified xsi:type="dcterms:W3CDTF">2017-09-04T06:45:00Z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2097936389</vt:i4>
  </property>
</Properties>
</file>