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12" w:rsidRPr="002A5E12" w:rsidRDefault="002A5E12" w:rsidP="002A5E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E74103">
        <w:rPr>
          <w:rFonts w:ascii="Times New Roman" w:eastAsia="Times New Roman" w:hAnsi="Times New Roman" w:cs="Times New Roman"/>
          <w:sz w:val="24"/>
          <w:szCs w:val="24"/>
          <w:lang w:eastAsia="pl-PL"/>
        </w:rPr>
        <w:t>XXXVII/65</w:t>
      </w: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Cieszanowie </w:t>
      </w: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maja</w:t>
      </w: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roku</w:t>
      </w:r>
    </w:p>
    <w:p w:rsid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430C4D" w:rsidRPr="002A5E12" w:rsidRDefault="00430C4D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2A5E12" w:rsidRPr="002A5E12" w:rsidRDefault="002A5E12" w:rsidP="002A5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w sprawie </w:t>
      </w:r>
      <w:r w:rsidRPr="002A5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emisji obligacji</w:t>
      </w: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9 lit. b ustawy z dnia 8 marca 1990 roku o samorządzie gminnym  (</w:t>
      </w:r>
      <w:proofErr w:type="spellStart"/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.U. z 2016 r. poz. 446); art. 89 ust. 1 pkt 2 i 3 ustawy z dnia 27 sierpnia 2009 roku o finansach publicznych (Dz. U. z 2016 r. poz. 1870 ze zm.); art. 2 pkt 5 i art. 33 pkt 2 ustawy z dnia 15 stycznia 2015 r. o obligacjach (Dz. U. z 2015 r., poz. 238),</w:t>
      </w:r>
    </w:p>
    <w:p w:rsidR="002A5E12" w:rsidRPr="002A5E12" w:rsidRDefault="002A5E12" w:rsidP="002A5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Cieszanowie uchwala co następuje:</w:t>
      </w:r>
    </w:p>
    <w:p w:rsid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C4D" w:rsidRPr="002A5E12" w:rsidRDefault="00430C4D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1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B63401" w:rsidP="002A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Gmina Cieszanów wyemituje 2.72</w:t>
      </w:r>
      <w:r w:rsidR="002A5E12"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0 (słownie: dwa tysiące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siedemset dwadzieścia </w:t>
      </w:r>
      <w:r w:rsidR="002A5E12"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 obligacji o wartości nominalnej 1.000 zł (słownie: jeden tysiąc złotych) każda na łączną kwotę 2.</w:t>
      </w:r>
      <w:r w:rsid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72</w:t>
      </w:r>
      <w:r w:rsidR="002A5E12"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0.000 zł (słownie: dwa miliony </w:t>
      </w:r>
      <w:r w:rsidR="00625AF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siedemset dwadzieścia</w:t>
      </w:r>
      <w:r w:rsidR="00DA341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tysięcy</w:t>
      </w:r>
      <w:r w:rsidR="002A5E12"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złotych).</w:t>
      </w:r>
    </w:p>
    <w:p w:rsidR="002A5E12" w:rsidRPr="002A5E12" w:rsidRDefault="002A5E12" w:rsidP="002A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nastąpi poprzez propozycję nabycia skierowaną do indywidualnych adresatów, w liczbie mniejszej niż 150 osób.</w:t>
      </w:r>
    </w:p>
    <w:p w:rsidR="002A5E12" w:rsidRPr="002A5E12" w:rsidRDefault="002A5E12" w:rsidP="002A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będą obligacjami na okaziciela.</w:t>
      </w:r>
    </w:p>
    <w:p w:rsidR="002A5E12" w:rsidRPr="002A5E12" w:rsidRDefault="002A5E12" w:rsidP="002A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posiadały formy dokumentu.</w:t>
      </w:r>
    </w:p>
    <w:p w:rsidR="002A5E12" w:rsidRPr="002A5E12" w:rsidRDefault="002A5E12" w:rsidP="002A5E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zabezpieczone.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2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uzyskane z emisji obligacji komunalnych zostaną przeznaczone na sfinansowanie planowanego deficytu budżetu w wysokości 1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 zł w związku z realizacją zadań majątkowych oraz spłatę wcześniej zaciągniętych zobowiązań, tj.: wykup obligacji komunalnych o wartości 1 140 000 zł i spłatę kredytu długoterminowego w kwocie 150 000 zł</w:t>
      </w:r>
    </w:p>
    <w:p w:rsidR="002A5E12" w:rsidRPr="002A5E12" w:rsidRDefault="002A5E12" w:rsidP="002A5E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3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2A5E12" w:rsidRP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A17 o wartości 300 000,00 zł,</w:t>
      </w:r>
    </w:p>
    <w:p w:rsidR="002A5E12" w:rsidRP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B17 o wartości 500 000,00 zł.</w:t>
      </w:r>
    </w:p>
    <w:p w:rsidR="002A5E12" w:rsidRP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C17 o wartości 500 000,00 zł,</w:t>
      </w:r>
    </w:p>
    <w:p w:rsidR="002A5E12" w:rsidRP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D17 o wartości 500 000,00 zł,</w:t>
      </w:r>
    </w:p>
    <w:p w:rsidR="002A5E12" w:rsidRP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E17 o wartości 200 000,00 zł,</w:t>
      </w:r>
    </w:p>
    <w:p w:rsid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Ser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F17 o wartości 500 000,00 zł,</w:t>
      </w:r>
    </w:p>
    <w:p w:rsidR="002A5E12" w:rsidRDefault="002A5E12" w:rsidP="002A5E1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Seria G17 o wartości 220 000,00zł.</w:t>
      </w:r>
    </w:p>
    <w:p w:rsidR="00430C4D" w:rsidRPr="002A5E12" w:rsidRDefault="00430C4D" w:rsidP="00430C4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E12" w:rsidRPr="002A5E12" w:rsidRDefault="002A5E12" w:rsidP="002A5E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Emisja obligacji zostanie przeprowadzona w 2017 r. </w:t>
      </w:r>
    </w:p>
    <w:p w:rsidR="002A5E12" w:rsidRPr="002A5E12" w:rsidRDefault="002A5E12" w:rsidP="002A5E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emisyjna obligacji będzie równa wartości nominalnej.</w:t>
      </w:r>
    </w:p>
    <w:p w:rsidR="002A5E12" w:rsidRPr="002A5E12" w:rsidRDefault="002A5E12" w:rsidP="002A5E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Wydatki związane z przeprowadzeniem emisji zostaną pokryte z dochodów własnych Gminy Cieszanów, tj. z podatku od nieruchomości.</w:t>
      </w: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§ 4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zostaną wykupione w następujących terminach: </w:t>
      </w:r>
    </w:p>
    <w:p w:rsidR="002A5E12" w:rsidRPr="002A5E12" w:rsidRDefault="002A5E12" w:rsidP="002A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A17 zostaną wykupione w 2021r.,</w:t>
      </w:r>
    </w:p>
    <w:p w:rsidR="002A5E12" w:rsidRPr="002A5E12" w:rsidRDefault="002A5E12" w:rsidP="002A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B17 zostaną wykupione w 2023 r.,</w:t>
      </w:r>
    </w:p>
    <w:p w:rsidR="002A5E12" w:rsidRPr="002A5E12" w:rsidRDefault="002A5E12" w:rsidP="002A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C17 zostaną wykupione w 2024 r.,</w:t>
      </w:r>
    </w:p>
    <w:p w:rsidR="002A5E12" w:rsidRPr="002A5E12" w:rsidRDefault="002A5E12" w:rsidP="002A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D17 zostaną wykupione w 2024 r.</w:t>
      </w:r>
    </w:p>
    <w:p w:rsidR="002A5E12" w:rsidRPr="002A5E12" w:rsidRDefault="002A5E12" w:rsidP="002A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E17 zostaną wykupione w 2025 r.</w:t>
      </w:r>
    </w:p>
    <w:p w:rsidR="002A5E12" w:rsidRDefault="002A5E12" w:rsidP="002A5E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F17 zostaną wykupione w 2025 r.</w:t>
      </w:r>
    </w:p>
    <w:p w:rsidR="002A5E12" w:rsidRPr="002A5E12" w:rsidRDefault="002A5E12" w:rsidP="002A5E1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serii G</w:t>
      </w:r>
      <w:r w:rsidRPr="002A5E12">
        <w:rPr>
          <w:rFonts w:ascii="Times New Roman" w:eastAsia="Times New Roman" w:hAnsi="Times New Roman" w:cs="Times New Roman"/>
          <w:sz w:val="24"/>
          <w:szCs w:val="24"/>
          <w:lang w:eastAsia="pl-PL"/>
        </w:rPr>
        <w:t>17 zostaną wykupione w 2025 r.</w:t>
      </w:r>
    </w:p>
    <w:p w:rsidR="002A5E12" w:rsidRPr="002A5E12" w:rsidRDefault="002A5E12" w:rsidP="002A5E1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zostaną wykupione według wartości nominalnej. </w:t>
      </w:r>
    </w:p>
    <w:p w:rsidR="002A5E12" w:rsidRPr="002A5E12" w:rsidRDefault="002A5E12" w:rsidP="002A5E1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Jeżeli data wykupu obligacji określona w ust. 1 przypadnie na sobotę lub dzień ustawowo wolny od pracy, wykup nastąpi w najbliższym dniu roboczym przypadającym po tym dniu.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5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Oprocentowanie obligacji nalicza się od wartości nominalnej i wypłaca w okresach półrocznych liczonych od daty emisji, z zastrzeżeniem że pierwszy okres odsetkowy może trwać maksymalnie dwanaście miesięcy. </w:t>
      </w:r>
    </w:p>
    <w:p w:rsidR="002A5E12" w:rsidRPr="002A5E12" w:rsidRDefault="002A5E12" w:rsidP="002A5E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obligacji będzie zmienne, równe stawce WIBOR6M, ustalonej na dwa dni robocze przed rozpoczęciem okresu odsetkowego, powiększonej o marżę.</w:t>
      </w:r>
    </w:p>
    <w:p w:rsidR="002A5E12" w:rsidRPr="002A5E12" w:rsidRDefault="002A5E12" w:rsidP="002A5E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wypłaca się w następnym dniu po upływie okresu odsetkowego.</w:t>
      </w:r>
    </w:p>
    <w:p w:rsidR="002A5E12" w:rsidRDefault="002A5E12" w:rsidP="002A5E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430C4D" w:rsidRPr="002A5E12" w:rsidRDefault="00430C4D" w:rsidP="00430C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6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Wydatki związane z przygotowaniem i organizacją emisji obligacji oraz wypłatą oprocentowania zostaną pokryte z dochodów własnych Gminy Cieszanów w latach 2017-2025.</w:t>
      </w:r>
    </w:p>
    <w:p w:rsidR="002A5E12" w:rsidRPr="002A5E12" w:rsidRDefault="002A5E12" w:rsidP="002A5E1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Rozchody związane z wykupem obligacji zostaną pokryte z dochodów własnych Gminy Cieszanów, tj. podatku od nieruchomości lub przychodów z tytułu zaciąganych kredytów lub emisji obligacji w roku 2021 i w latach 2023-2025.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7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Upoważnia Burmistrza Miasta i Gminy Cieszanów do:</w:t>
      </w:r>
    </w:p>
    <w:p w:rsidR="002A5E12" w:rsidRPr="002A5E12" w:rsidRDefault="002A5E12" w:rsidP="002A5E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zawarcia umowy z podmiotem, któremu zostaną powierzone czynności związane ze zbywaniem i wykupem obligacji oraz wypłatą oprocentowania,</w:t>
      </w:r>
    </w:p>
    <w:p w:rsidR="002A5E12" w:rsidRPr="002A5E12" w:rsidRDefault="002A5E12" w:rsidP="002A5E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dokonywania wszelkich czynności związanych z przygotowaniem i przeprowadzeniem emisji obligacji,</w:t>
      </w:r>
    </w:p>
    <w:p w:rsidR="002A5E12" w:rsidRPr="002A5E12" w:rsidRDefault="002A5E12" w:rsidP="002A5E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wypełnienia świadczeń wynikających z obligacji.</w:t>
      </w:r>
    </w:p>
    <w:p w:rsid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6614C" w:rsidRDefault="00A6614C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6614C" w:rsidRDefault="00A6614C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6614C" w:rsidRDefault="00A6614C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6614C" w:rsidRDefault="00A6614C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6614C" w:rsidRDefault="00A6614C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6614C" w:rsidRPr="002A5E12" w:rsidRDefault="00A6614C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§ 8</w:t>
      </w:r>
    </w:p>
    <w:p w:rsidR="00A6614C" w:rsidRDefault="00A6614C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30C4D" w:rsidRDefault="00430C4D" w:rsidP="00430C4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Uchyla się Uchwałę Rady Miejskiej w Cieszanowie Nr XXXVI/53/2017  z dnia 28 kwietnia 2017 roku w sprawie emisji obligacji.</w:t>
      </w:r>
    </w:p>
    <w:p w:rsidR="00430C4D" w:rsidRDefault="00430C4D" w:rsidP="00430C4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30C4D" w:rsidRPr="002A5E12" w:rsidRDefault="00430C4D" w:rsidP="00430C4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§ 9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Wykonanie uchwały powierza się Burmistrzowi Miasta i Gminy Cieszanów.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5E12" w:rsidRPr="002A5E12" w:rsidRDefault="002A5E12" w:rsidP="002A5E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§ </w:t>
      </w:r>
      <w:r w:rsidR="00430C4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10</w:t>
      </w:r>
    </w:p>
    <w:p w:rsidR="002A5E12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154AE" w:rsidRPr="002A5E12" w:rsidRDefault="002A5E12" w:rsidP="002A5E1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5E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Uchwała wchodzi w życie z dniem podjęcia.</w:t>
      </w:r>
    </w:p>
    <w:sectPr w:rsidR="007154AE" w:rsidRPr="002A5E1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3"/>
    <w:rsid w:val="00152E03"/>
    <w:rsid w:val="002A5E12"/>
    <w:rsid w:val="00430C4D"/>
    <w:rsid w:val="00625AFC"/>
    <w:rsid w:val="007154AE"/>
    <w:rsid w:val="0072024D"/>
    <w:rsid w:val="00874F67"/>
    <w:rsid w:val="00A6614C"/>
    <w:rsid w:val="00B63401"/>
    <w:rsid w:val="00CE3D65"/>
    <w:rsid w:val="00DA341D"/>
    <w:rsid w:val="00E74103"/>
    <w:rsid w:val="00EE24FC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9240-0A49-46A6-B495-EC09F551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E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2017-05-25T07:37:00Z</cp:lastPrinted>
  <dcterms:created xsi:type="dcterms:W3CDTF">2017-06-13T12:32:00Z</dcterms:created>
  <dcterms:modified xsi:type="dcterms:W3CDTF">2017-06-13T12:32:00Z</dcterms:modified>
</cp:coreProperties>
</file>