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XIX/141/2019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grudnia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przeprowadzenia konsultacji społecznych w sprawie powołania Rady Kultury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5a,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Uchwały Nr III/34/2018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2018r.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zasad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trybu przeprowadzania konsultacji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Cieszanów (Dz.Urz. Woj. Podkarpackiego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327)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Przeprowadzić konsultacje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mieszkańcami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powołania Rady Kultury.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ogłoszenia.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53AB9828-5156-4987-9936-A9E51780DBAB.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XIX/141/2019 z dnia 30 grudnia 2019 r.</dc:title>
  <dc:subject>w sprawie przeprowadzenia konsultacji społecznych w^sprawie powołania Rady Kultury</dc:subject>
  <dc:creator>Janusz</dc:creator>
  <cp:lastModifiedBy>Janusz</cp:lastModifiedBy>
  <cp:revision>1</cp:revision>
  <dcterms:created xsi:type="dcterms:W3CDTF">2020-01-10T09:12:02Z</dcterms:created>
  <dcterms:modified xsi:type="dcterms:W3CDTF">2020-01-10T09:12:02Z</dcterms:modified>
  <cp:category>Akt prawny</cp:category>
</cp:coreProperties>
</file>