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6B" w:rsidRPr="00D23EBE" w:rsidRDefault="0032356B" w:rsidP="0032356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6B73D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XIV/109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</w:p>
    <w:p w:rsidR="0032356B" w:rsidRPr="00D23EBE" w:rsidRDefault="0032356B" w:rsidP="0032356B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32356B" w:rsidRPr="00D23EBE" w:rsidRDefault="0032356B" w:rsidP="00475975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27 września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9 roku</w:t>
      </w:r>
    </w:p>
    <w:p w:rsidR="0032356B" w:rsidRPr="00D23EBE" w:rsidRDefault="0032356B" w:rsidP="0032356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budżecie Miasta i Gminy Cieszanów na 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19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32356B" w:rsidRPr="00D23EBE" w:rsidRDefault="0032356B" w:rsidP="0032356B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32356B" w:rsidRPr="00D23EBE" w:rsidRDefault="0032356B" w:rsidP="0032356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506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r. poz. 869</w:t>
      </w:r>
      <w:r w:rsidRPr="00D23EBE">
        <w:rPr>
          <w:rFonts w:ascii="Times New Roman" w:hAnsi="Times New Roman" w:cs="Times New Roman"/>
          <w:sz w:val="24"/>
          <w:szCs w:val="24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32356B" w:rsidRPr="00195FE5" w:rsidRDefault="0032356B" w:rsidP="00323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56B" w:rsidRDefault="0032356B" w:rsidP="003235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 xml:space="preserve">§ 1.1. </w:t>
      </w:r>
      <w:r w:rsidRPr="00195FE5">
        <w:rPr>
          <w:rFonts w:eastAsia="Times New Roman"/>
          <w:color w:val="auto"/>
          <w:lang w:eastAsia="pl-PL"/>
        </w:rPr>
        <w:t xml:space="preserve">Zwiększa się plan dochodów budżetu o kwotę </w:t>
      </w:r>
      <w:r>
        <w:rPr>
          <w:rFonts w:eastAsia="Times New Roman"/>
          <w:b/>
          <w:color w:val="auto"/>
          <w:lang w:eastAsia="pl-PL"/>
        </w:rPr>
        <w:t>268 588</w:t>
      </w:r>
      <w:r w:rsidRPr="00195FE5">
        <w:rPr>
          <w:rFonts w:eastAsia="Times New Roman"/>
          <w:b/>
          <w:color w:val="auto"/>
          <w:lang w:eastAsia="pl-PL"/>
        </w:rPr>
        <w:t xml:space="preserve"> zł</w:t>
      </w:r>
      <w:r w:rsidRPr="00195FE5">
        <w:rPr>
          <w:rFonts w:eastAsia="Times New Roman"/>
          <w:color w:val="auto"/>
          <w:lang w:eastAsia="pl-PL"/>
        </w:rPr>
        <w:t xml:space="preserve">, </w:t>
      </w:r>
      <w:r>
        <w:rPr>
          <w:rFonts w:eastAsia="Times New Roman"/>
          <w:color w:val="auto"/>
          <w:lang w:eastAsia="pl-PL"/>
        </w:rPr>
        <w:t xml:space="preserve">w tym </w:t>
      </w:r>
      <w:r w:rsidRPr="00195FE5">
        <w:rPr>
          <w:rFonts w:eastAsia="Times New Roman"/>
          <w:color w:val="auto"/>
          <w:lang w:eastAsia="pl-PL"/>
        </w:rPr>
        <w:t>z tytułu</w:t>
      </w:r>
      <w:r>
        <w:rPr>
          <w:rFonts w:eastAsia="Times New Roman"/>
          <w:color w:val="auto"/>
          <w:lang w:eastAsia="pl-PL"/>
        </w:rPr>
        <w:t>:</w:t>
      </w:r>
    </w:p>
    <w:p w:rsidR="0032356B" w:rsidRDefault="0032356B" w:rsidP="003235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1) subwencji  oświatowej   187 436 zł,</w:t>
      </w:r>
    </w:p>
    <w:p w:rsidR="0032356B" w:rsidRDefault="0032356B" w:rsidP="003235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2) rezerwy subwencji oświatowej na dofinansowanie wyposażenia w pomoce dydaktyczne </w:t>
      </w:r>
      <w:r>
        <w:rPr>
          <w:rFonts w:eastAsia="Times New Roman"/>
          <w:color w:val="auto"/>
          <w:lang w:eastAsia="pl-PL"/>
        </w:rPr>
        <w:br/>
        <w:t xml:space="preserve">     Szkoły Podstawowej im. gen. Antoniego Jeziorańskiego w Nowym Lublińcu 21 872 zł,</w:t>
      </w:r>
    </w:p>
    <w:p w:rsidR="0032356B" w:rsidRDefault="0032356B" w:rsidP="003235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3) dotacji na realizację programu pn. „Ogólnopolski Program finansowania usuwania wyrobów </w:t>
      </w:r>
      <w:r>
        <w:rPr>
          <w:rFonts w:eastAsia="Times New Roman"/>
          <w:color w:val="auto"/>
          <w:lang w:eastAsia="pl-PL"/>
        </w:rPr>
        <w:br/>
        <w:t xml:space="preserve">    zawierających azbest”, w tym z:</w:t>
      </w:r>
    </w:p>
    <w:p w:rsidR="0032356B" w:rsidRDefault="0032356B" w:rsidP="003235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- </w:t>
      </w:r>
      <w:proofErr w:type="spellStart"/>
      <w:r>
        <w:rPr>
          <w:rFonts w:eastAsia="Times New Roman"/>
          <w:color w:val="auto"/>
          <w:lang w:eastAsia="pl-PL"/>
        </w:rPr>
        <w:t>NFOSiGW</w:t>
      </w:r>
      <w:proofErr w:type="spellEnd"/>
      <w:r>
        <w:rPr>
          <w:rFonts w:eastAsia="Times New Roman"/>
          <w:color w:val="auto"/>
          <w:lang w:eastAsia="pl-PL"/>
        </w:rPr>
        <w:t xml:space="preserve">     31 200 zł,</w:t>
      </w:r>
    </w:p>
    <w:p w:rsidR="0032356B" w:rsidRDefault="0032356B" w:rsidP="003235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- </w:t>
      </w:r>
      <w:proofErr w:type="spellStart"/>
      <w:r>
        <w:rPr>
          <w:rFonts w:eastAsia="Times New Roman"/>
          <w:color w:val="auto"/>
          <w:lang w:eastAsia="pl-PL"/>
        </w:rPr>
        <w:t>WFOSiGW</w:t>
      </w:r>
      <w:proofErr w:type="spellEnd"/>
      <w:r>
        <w:rPr>
          <w:rFonts w:eastAsia="Times New Roman"/>
          <w:color w:val="auto"/>
          <w:lang w:eastAsia="pl-PL"/>
        </w:rPr>
        <w:t xml:space="preserve">    21 840 zł.</w:t>
      </w:r>
    </w:p>
    <w:p w:rsidR="0032356B" w:rsidRDefault="0032356B" w:rsidP="003235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4) wpłaty mieszkańców za usunięcie wyrobów zawierających azbest z ich posesji  6 240 zł </w:t>
      </w:r>
    </w:p>
    <w:p w:rsidR="0032356B" w:rsidRPr="00193C06" w:rsidRDefault="0032356B" w:rsidP="003235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2. </w:t>
      </w:r>
      <w:r>
        <w:rPr>
          <w:rFonts w:eastAsia="Times New Roman"/>
          <w:lang w:eastAsia="pl-PL"/>
        </w:rPr>
        <w:t xml:space="preserve">Szczegółowy podział dochodów wymienionych w ust. 1 w dostosowaniu do klasyfikacji budżetowej przedstawia załącznikiem nr 1 do niniejszej uchwały. </w:t>
      </w:r>
    </w:p>
    <w:p w:rsidR="0032356B" w:rsidRPr="00195FE5" w:rsidRDefault="0032356B" w:rsidP="003235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eastAsia="Times New Roman"/>
          <w:color w:val="auto"/>
          <w:lang w:eastAsia="pl-PL"/>
        </w:rPr>
      </w:pPr>
    </w:p>
    <w:p w:rsidR="0032356B" w:rsidRPr="00195FE5" w:rsidRDefault="0032356B" w:rsidP="003235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2.1</w:t>
      </w:r>
      <w:r w:rsidRPr="0019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Zwiększa się plan wydatków budżetu o kwotę </w:t>
      </w:r>
      <w:r w:rsidR="00F36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588 zł</w:t>
      </w:r>
      <w:r w:rsidRPr="00195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95FE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32356B" w:rsidRDefault="0032356B" w:rsidP="0032356B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obsługi papierów wartościowych i kredytów 70 000 zł,</w:t>
      </w:r>
    </w:p>
    <w:p w:rsidR="0032356B" w:rsidRDefault="0032356B" w:rsidP="0032356B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budowa i modernizacja drogi dojazdowej do gruntów rolnych w obrębie Dachnów 37 000zł,</w:t>
      </w:r>
    </w:p>
    <w:p w:rsidR="0032356B" w:rsidRDefault="0032356B" w:rsidP="0032356B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budowa ogrodzenia cmentarza komunalnego w Nowym Siole  40 000 zł,</w:t>
      </w:r>
    </w:p>
    <w:p w:rsidR="0032356B" w:rsidRDefault="0032356B" w:rsidP="0032356B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budowa parkingu przy Zespole Szkolno-Przedszkolnym w Nowym Lublińcu  25 000 zł,</w:t>
      </w:r>
    </w:p>
    <w:p w:rsidR="0032356B" w:rsidRDefault="0032356B" w:rsidP="0032356B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zakupu pomocy dydaktycznych niezbędnych do realizacji podstawy programowej z przedmiotów przyrodniczych w Szkole Podstawowej w Nowym Lublińcu  21 872 zł,</w:t>
      </w:r>
    </w:p>
    <w:p w:rsidR="0032356B" w:rsidRDefault="0032356B" w:rsidP="0032356B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energia elektryczna w toalecie publicznej w Gorajcu 2 000 zł,</w:t>
      </w:r>
    </w:p>
    <w:p w:rsidR="0032356B" w:rsidRDefault="0032356B" w:rsidP="0032356B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energia elektryczna w świetlicach wiejskich na terenie gminy Cieszanów 3 816 zł</w:t>
      </w:r>
    </w:p>
    <w:p w:rsidR="0032356B" w:rsidRDefault="0032356B" w:rsidP="0032356B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realizacji programu pn. „Ogólnopolski Program finansowania usuwania wyrobów </w:t>
      </w:r>
      <w:r>
        <w:rPr>
          <w:rFonts w:eastAsia="Times New Roman"/>
          <w:color w:val="auto"/>
          <w:lang w:eastAsia="pl-PL"/>
        </w:rPr>
        <w:br/>
        <w:t>zawierających azbest” 64 400 zł ,</w:t>
      </w:r>
    </w:p>
    <w:p w:rsidR="0032356B" w:rsidRPr="00427C94" w:rsidRDefault="0032356B" w:rsidP="0032356B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realizacja </w:t>
      </w:r>
      <w:r w:rsidRPr="002466A2">
        <w:rPr>
          <w:rFonts w:eastAsia="Times New Roman"/>
          <w:color w:val="auto"/>
          <w:lang w:eastAsia="pl-PL"/>
        </w:rPr>
        <w:t xml:space="preserve">zadania pn. „Rozbudowa budynku świetlicy wiejskiej zlokalizowanej na </w:t>
      </w:r>
      <w:r>
        <w:rPr>
          <w:rFonts w:eastAsia="Times New Roman"/>
          <w:color w:val="auto"/>
          <w:lang w:eastAsia="pl-PL"/>
        </w:rPr>
        <w:br/>
      </w:r>
      <w:r w:rsidRPr="00427C94">
        <w:rPr>
          <w:rFonts w:eastAsia="Times New Roman"/>
          <w:color w:val="auto"/>
          <w:lang w:eastAsia="pl-PL"/>
        </w:rPr>
        <w:t xml:space="preserve">działce nr </w:t>
      </w:r>
      <w:proofErr w:type="spellStart"/>
      <w:r w:rsidRPr="00427C94">
        <w:rPr>
          <w:rFonts w:eastAsia="Times New Roman"/>
          <w:color w:val="auto"/>
          <w:lang w:eastAsia="pl-PL"/>
        </w:rPr>
        <w:t>ewid</w:t>
      </w:r>
      <w:proofErr w:type="spellEnd"/>
      <w:r w:rsidRPr="00427C94">
        <w:rPr>
          <w:rFonts w:eastAsia="Times New Roman"/>
          <w:color w:val="auto"/>
          <w:lang w:eastAsia="pl-PL"/>
        </w:rPr>
        <w:t>. 721 położonej w m. Żuków”  4 500 zł,</w:t>
      </w:r>
    </w:p>
    <w:p w:rsidR="0032356B" w:rsidRPr="0021004E" w:rsidRDefault="0032356B" w:rsidP="000F624B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Times New Roman"/>
          <w:color w:val="auto"/>
          <w:lang w:eastAsia="pl-PL"/>
        </w:rPr>
      </w:pPr>
      <w:r w:rsidRPr="0021004E">
        <w:rPr>
          <w:rFonts w:eastAsia="Times New Roman"/>
          <w:color w:val="auto"/>
          <w:lang w:eastAsia="pl-PL"/>
        </w:rPr>
        <w:t>doposażenie stołówki szkolnej w Niemstowie w meble i wykładzinę 15 000 zł</w:t>
      </w:r>
    </w:p>
    <w:p w:rsidR="0032356B" w:rsidRPr="0021004E" w:rsidRDefault="00F36E66" w:rsidP="000F624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Times New Roman"/>
          <w:color w:val="auto"/>
          <w:lang w:eastAsia="pl-PL"/>
        </w:rPr>
      </w:pPr>
      <w:r w:rsidRPr="0021004E">
        <w:rPr>
          <w:rFonts w:eastAsia="Times New Roman"/>
          <w:b/>
          <w:color w:val="auto"/>
          <w:lang w:eastAsia="pl-PL"/>
        </w:rPr>
        <w:t>2</w:t>
      </w:r>
      <w:r w:rsidRPr="0021004E">
        <w:rPr>
          <w:rFonts w:eastAsia="Times New Roman"/>
          <w:color w:val="auto"/>
          <w:lang w:eastAsia="pl-PL"/>
        </w:rPr>
        <w:t xml:space="preserve">. Zmniejsza się plan wydatków budżetu o kwotę </w:t>
      </w:r>
      <w:r w:rsidRPr="0021004E">
        <w:rPr>
          <w:rFonts w:eastAsia="Times New Roman"/>
          <w:b/>
          <w:color w:val="auto"/>
          <w:lang w:eastAsia="pl-PL"/>
        </w:rPr>
        <w:t>15 000 zł</w:t>
      </w:r>
      <w:r w:rsidR="0021004E">
        <w:rPr>
          <w:rFonts w:eastAsia="Times New Roman"/>
          <w:color w:val="auto"/>
          <w:lang w:eastAsia="pl-PL"/>
        </w:rPr>
        <w:t xml:space="preserve"> z tytułu wydatków na oświatę, w </w:t>
      </w:r>
      <w:r w:rsidR="0021004E">
        <w:rPr>
          <w:rFonts w:eastAsia="Times New Roman"/>
          <w:color w:val="auto"/>
          <w:lang w:eastAsia="pl-PL"/>
        </w:rPr>
        <w:br/>
        <w:t xml:space="preserve">    tym gimnazja 15 000 zł</w:t>
      </w:r>
    </w:p>
    <w:p w:rsidR="0032356B" w:rsidRPr="006501C3" w:rsidRDefault="00F36E66" w:rsidP="000F624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color w:val="auto"/>
          <w:lang w:eastAsia="pl-PL"/>
        </w:rPr>
        <w:t>3</w:t>
      </w:r>
      <w:r w:rsidR="0032356B">
        <w:rPr>
          <w:rFonts w:eastAsia="Times New Roman"/>
          <w:b/>
          <w:color w:val="auto"/>
          <w:lang w:eastAsia="pl-PL"/>
        </w:rPr>
        <w:t xml:space="preserve">. </w:t>
      </w:r>
      <w:r w:rsidR="0032356B" w:rsidRPr="00DD471A">
        <w:rPr>
          <w:rFonts w:eastAsia="Times New Roman"/>
          <w:lang w:eastAsia="pl-PL"/>
        </w:rPr>
        <w:t>Szczegółowy</w:t>
      </w:r>
      <w:r w:rsidR="0032356B">
        <w:rPr>
          <w:rFonts w:eastAsia="Times New Roman"/>
          <w:lang w:eastAsia="pl-PL"/>
        </w:rPr>
        <w:t xml:space="preserve"> podział wydatków wymienionych w ust. 1</w:t>
      </w:r>
      <w:r>
        <w:rPr>
          <w:rFonts w:eastAsia="Times New Roman"/>
          <w:lang w:eastAsia="pl-PL"/>
        </w:rPr>
        <w:t xml:space="preserve"> i 2</w:t>
      </w:r>
      <w:r w:rsidR="0032356B">
        <w:rPr>
          <w:rFonts w:eastAsia="Times New Roman"/>
          <w:lang w:eastAsia="pl-PL"/>
        </w:rPr>
        <w:t xml:space="preserve"> w dostosowaniu do klasyfikacji budżetowej przedstawia załącznikiem nr 2 do niniejszej uchwały. </w:t>
      </w:r>
    </w:p>
    <w:p w:rsidR="0032356B" w:rsidRPr="006501C3" w:rsidRDefault="0032356B" w:rsidP="003235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 uchwały powierza się Burmistrzowi Miasta i Gminy Ci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eszanów, a nadzór nad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wykonaniem uchwały Komisji Budżetowej Rady Miejskiej w Cieszanowie.</w:t>
      </w:r>
    </w:p>
    <w:p w:rsidR="007154AE" w:rsidRDefault="0032356B" w:rsidP="00427C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4.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z dniem podjęcia.</w:t>
      </w:r>
    </w:p>
    <w:p w:rsidR="004D4488" w:rsidRDefault="004D4488" w:rsidP="004D4488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Przewodniczący</w:t>
      </w:r>
    </w:p>
    <w:p w:rsidR="004D4488" w:rsidRDefault="004D4488" w:rsidP="004D4488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4D4488" w:rsidRPr="004D4488" w:rsidRDefault="004D4488" w:rsidP="004D4488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sectPr w:rsidR="004D4488" w:rsidRPr="004D4488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4AB9"/>
    <w:multiLevelType w:val="hybridMultilevel"/>
    <w:tmpl w:val="D66461C4"/>
    <w:lvl w:ilvl="0" w:tplc="02D272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35"/>
    <w:rsid w:val="000F624B"/>
    <w:rsid w:val="0021004E"/>
    <w:rsid w:val="0032356B"/>
    <w:rsid w:val="00427C94"/>
    <w:rsid w:val="00475975"/>
    <w:rsid w:val="004D4488"/>
    <w:rsid w:val="006B73D6"/>
    <w:rsid w:val="007154AE"/>
    <w:rsid w:val="00A962E4"/>
    <w:rsid w:val="00B71835"/>
    <w:rsid w:val="00CE3D65"/>
    <w:rsid w:val="00F36E66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546E-EDAB-47FD-AD7C-895B6E98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323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2E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10</cp:revision>
  <cp:lastPrinted>2019-09-30T07:04:00Z</cp:lastPrinted>
  <dcterms:created xsi:type="dcterms:W3CDTF">2019-09-26T08:10:00Z</dcterms:created>
  <dcterms:modified xsi:type="dcterms:W3CDTF">2019-10-04T08:34:00Z</dcterms:modified>
</cp:coreProperties>
</file>