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LV/58/2018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czerwca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zasad sprawienia pogrzebu na koszt gminy i określenia zasad zwrotu poniesionych kosztów pogrzebu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1959r.o cmentarzach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chowaniu zmarłych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zasady sprawienia pogrzebu na koszt Gminy Cieszanów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 zasady zwrotu poniesionych wydatków.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sprawienia pogrzebu jest zadaniem własnym Gminy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obowiązkowym, świadczeniem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Sprawienie pogrzebu jest świadczeniem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wymagającym wydania decyzji administracyjnej.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Cieszanów sprawia pogrzeb osobom zmarłym, które zamieszkiwały lub przebywały na terenie Gminy,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których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ustalono osób zobowiązanych do dokonania pochówku oraz osobom bezdomnym,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osobom, których tożsamości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 się ustalić na wniosek prokuratora.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Sprawienie pogrzebu następuje na podstawie aktu zgonu wystawionego przez Urząd Stanu Cywilnego.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Pogrzeb przeprowadza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wyznaniem zmarłego.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kiedy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możliwe ustalenie wyznania osoby zmarłej bądź gdy była ona osobą niewierzącą pogrzeb powinien być przeprowadzony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panujących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 gminnych zwyczajów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tradycji.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Dokonanie niezbędnych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pogrzebem Miejsko-Gminny Ośrodek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zleca firmom prowadzącym usługi pogrzebowe.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usług pogrzebowych obejmuje wszystkie podstawowe czynności, które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przypadku są niezbędne do sprawienia pochówku,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załatwienie formalności związanych ze zgonem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pogrzebem,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niezbędnego ubrania,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trumny,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pokrycie kosztów transportu zwłok do miejsca pochówku,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miejsca na cmentarzu,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obsługa pogrzebu,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czynności wynikające ze sprawienia pogrzebu, wymagane przepisami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Zapłaty za sprawienie pogrzebu dokonuje się na podstawie faktury wystawionej przez firmę, której pochówek został zlecony.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sprawienia pogrzebu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przekroczyć wysokości zasiłku pogrzebowego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1998r.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emeryturach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rentach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Ubezpieczeń Społecznych (tj.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 obowiązującego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pogrzebu.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zwrotu wydatków poniesionych na sprawienie pogrzebu: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po zmarłym przysługuje zasiłek pogrzebowy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ubezpieczenia społecznego, 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pokrywa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zasiłku,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zmarły pozostawił majątek,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przysługuje po nim zasiłek pogrzebowy, koszty pogrzebu poniesione przez Gminę podlegają zwrotowi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masy spadkowej,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sprawienia pogrzebu osobom bez ustalonej tożsamości koszty pogrzebu pokrywa się ze środków własnych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powierza się Komisji Zdrowia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Społecznej.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45244B60-6F1C-4E0E-96E3-C063AC1CBA1D.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LV/58/2018 z dnia 12 czerwca 2018 r.</dc:title>
  <dc:subject>w sprawie ustalenia zasad sprawienia pogrzebu na koszt gminy i^określenia zasad zwrotu poniesionych kosztów pogrzebu</dc:subject>
  <dc:creator>Janusz</dc:creator>
  <cp:lastModifiedBy>Janusz</cp:lastModifiedBy>
  <cp:revision>1</cp:revision>
  <dcterms:created xsi:type="dcterms:W3CDTF">2018-10-01T23:36:15Z</dcterms:created>
  <dcterms:modified xsi:type="dcterms:W3CDTF">2018-10-01T23:36:15Z</dcterms:modified>
  <cp:category>Akt prawny</cp:category>
</cp:coreProperties>
</file>