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5" w:rsidRPr="006A78F5" w:rsidRDefault="006A78F5" w:rsidP="006A78F5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6A78F5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XLII/99/2017</w:t>
      </w:r>
    </w:p>
    <w:p w:rsidR="006A78F5" w:rsidRPr="006A78F5" w:rsidRDefault="006A78F5" w:rsidP="006A78F5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Rady Miejskiej w Cieszanowie</w:t>
      </w:r>
    </w:p>
    <w:p w:rsidR="006A78F5" w:rsidRPr="006A78F5" w:rsidRDefault="006A78F5" w:rsidP="006A78F5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 </w:t>
      </w: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dnia 31 sierpnia 2017r.</w:t>
      </w:r>
    </w:p>
    <w:p w:rsidR="006A78F5" w:rsidRPr="006A78F5" w:rsidRDefault="006A78F5" w:rsidP="006A78F5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A78F5" w:rsidRPr="006A78F5" w:rsidRDefault="006A78F5" w:rsidP="006A78F5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</w:rPr>
        <w:t xml:space="preserve">w sprawie nadania Statutu  </w:t>
      </w:r>
      <w:r w:rsidRPr="006A78F5">
        <w:rPr>
          <w:rFonts w:ascii="Times New Roman" w:eastAsia="Times New Roman" w:hAnsi="Times New Roman" w:cs="Times New Roman"/>
          <w:b/>
          <w:iCs/>
          <w:sz w:val="24"/>
          <w:szCs w:val="24"/>
        </w:rPr>
        <w:t>Biura Obsługi Ekonomicznej w Cieszanowie</w:t>
      </w:r>
    </w:p>
    <w:p w:rsidR="006A78F5" w:rsidRPr="006A78F5" w:rsidRDefault="006A78F5" w:rsidP="006A78F5">
      <w:pPr>
        <w:widowControl w:val="0"/>
        <w:shd w:val="clear" w:color="auto" w:fill="FFFFFF"/>
        <w:autoSpaceDE w:val="0"/>
        <w:autoSpaceDN w:val="0"/>
        <w:adjustRightInd w:val="0"/>
        <w:spacing w:before="533" w:after="0" w:line="317" w:lineRule="exact"/>
        <w:ind w:right="2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Na podstawie art. 18 ust. 2 pkt 9 lit. h, art. 10 a, art. 10 b ust. 1 ustawy z dnia 8 marca 1990 roku o samorządzie gminnym (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. Dz. U. z 2016 r., poz. 446 ), art. 11 ust. 2 ustawy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z dnia 18 listopada 2016r. o finansach publicznych (tj. Dz. U z 2016r., poz. 1870 ze zm.)</w:t>
      </w:r>
    </w:p>
    <w:p w:rsidR="006A78F5" w:rsidRPr="006A78F5" w:rsidRDefault="006A78F5" w:rsidP="006A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6A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6A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Rada Miejska w Cieszanowie</w:t>
      </w:r>
    </w:p>
    <w:p w:rsidR="006A78F5" w:rsidRDefault="006A78F5" w:rsidP="006A7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uchwala, co następuje:</w:t>
      </w:r>
    </w:p>
    <w:p w:rsidR="006A78F5" w:rsidRPr="006A78F5" w:rsidRDefault="006A78F5" w:rsidP="006A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§1. Nadaje się jednostce budżetowej Biuro Obsługi Ekonomicznej w Cieszanowie statut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w brzmieniu określonym w załączniku do niniejszej uchwały.</w:t>
      </w:r>
    </w:p>
    <w:p w:rsidR="006A78F5" w:rsidRP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§2. Traci moc uchwała Nr XXVIII/53/201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Rady Miejskiej w Cieszanowie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A78F5">
        <w:rPr>
          <w:rFonts w:ascii="Times New Roman" w:eastAsia="Times New Roman" w:hAnsi="Times New Roman" w:cs="Times New Roman"/>
          <w:sz w:val="24"/>
          <w:szCs w:val="24"/>
        </w:rPr>
        <w:t>27 października 2016r. w sprawie wprowadzenia zmian w Statucie Biura Obsługi Ekonomicznego w Cieszanowie.</w:t>
      </w:r>
    </w:p>
    <w:p w:rsidR="006A78F5" w:rsidRP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§3. </w:t>
      </w:r>
      <w:r w:rsidRPr="006A78F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Wykonanie uchwały powierza się Burmistrzowi Miasta i Gminy Cieszanów, a nadzór </w:t>
      </w:r>
      <w:r w:rsidRPr="006A78F5">
        <w:rPr>
          <w:rFonts w:ascii="Times New Roman" w:eastAsia="Times New Roman" w:hAnsi="Times New Roman" w:cs="Times New Roman"/>
          <w:spacing w:val="-2"/>
          <w:sz w:val="24"/>
          <w:szCs w:val="24"/>
        </w:rPr>
        <w:br/>
        <w:t>nad jej wykonaniem Komisji Budżetowej Rady Miejskiej w Cieszanowie.</w:t>
      </w:r>
    </w:p>
    <w:p w:rsidR="006A78F5" w:rsidRP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§4. Uchwała wchodzi w życie z dniem 01 września 2017 r.</w:t>
      </w:r>
    </w:p>
    <w:p w:rsidR="006A78F5" w:rsidRPr="006A78F5" w:rsidRDefault="006A78F5" w:rsidP="006A78F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6A78F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8F5" w:rsidRPr="006A78F5" w:rsidRDefault="006A78F5" w:rsidP="00086B2E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6A78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6A78F5">
        <w:rPr>
          <w:rFonts w:ascii="Times New Roman" w:eastAsia="Times New Roman" w:hAnsi="Times New Roman" w:cs="Times New Roman"/>
          <w:sz w:val="24"/>
          <w:szCs w:val="24"/>
        </w:rPr>
        <w:t>XLII/99/2017</w:t>
      </w:r>
    </w:p>
    <w:p w:rsidR="00086B2E" w:rsidRPr="006A78F5" w:rsidRDefault="00086B2E" w:rsidP="006A78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Rady Miejskiej w Cieszanowie </w:t>
      </w:r>
    </w:p>
    <w:p w:rsidR="00086B2E" w:rsidRPr="006A78F5" w:rsidRDefault="00086B2E" w:rsidP="00C472B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z dnia 31 sierpnia 2017r.</w:t>
      </w:r>
    </w:p>
    <w:p w:rsidR="00086B2E" w:rsidRPr="006A78F5" w:rsidRDefault="00086B2E" w:rsidP="00086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t>STATUT</w:t>
      </w:r>
    </w:p>
    <w:p w:rsidR="00086B2E" w:rsidRPr="00C472BC" w:rsidRDefault="00086B2E" w:rsidP="00C472B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t>BIURA  OBSŁUGI  EKONOMICZNEJ W CIESZANOWIE</w:t>
      </w:r>
    </w:p>
    <w:p w:rsidR="00086B2E" w:rsidRPr="006A78F5" w:rsidRDefault="00086B2E" w:rsidP="0008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B2E" w:rsidRPr="006A78F5" w:rsidRDefault="00086B2E" w:rsidP="00086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1. Biuro Obsługi Ekonomicznej w Cieszanowie, zwane dalej „BOE" jest gminną jednostką organizacyjną działającą na zasadach jednostki budżetowej, działając na podstawie:</w:t>
      </w:r>
    </w:p>
    <w:p w:rsidR="00086B2E" w:rsidRPr="006A78F5" w:rsidRDefault="00086B2E" w:rsidP="00086B2E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ustawy z dnia 8 marca 1990 r. o  samorządzie gminnym (tj. Dz. U. z 2016 r. poz.  446); </w:t>
      </w:r>
    </w:p>
    <w:p w:rsidR="00086B2E" w:rsidRPr="006A78F5" w:rsidRDefault="00086B2E" w:rsidP="00086B2E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ustawy z dnia 27 sierpnia 2009 r. o finansach publicznych (tj. Dz. U. z 2013 r. poz. 885 z  </w:t>
      </w:r>
      <w:proofErr w:type="spellStart"/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zm.); </w:t>
      </w:r>
    </w:p>
    <w:p w:rsidR="00086B2E" w:rsidRPr="006A78F5" w:rsidRDefault="00086B2E" w:rsidP="00086B2E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ustawy z dnia 29  września  1994 r. o rachunkowości (tj. Dz. U. z 2013 r. poz. 330 z  </w:t>
      </w:r>
      <w:proofErr w:type="spellStart"/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Pr="006A78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zm.). 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2. Siedziba BOE mieści się przy ul. Kościuszki 4 w Cieszanowie, a terenem działania jest gmina Ciesznów.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3. BOE jest jednostką budżetową nieposiadającej osobowości prawnej finansowana jest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w całości z budżetu Miasta i Gminy Cieszanów.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4. Jednostka używa pieczęci podłużnej z pełną nazwą i adresem i posługuje się skrótem: BOE</w:t>
      </w:r>
      <w:r w:rsidRPr="006A78F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86B2E" w:rsidRPr="00C472BC" w:rsidRDefault="00086B2E" w:rsidP="00C472B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5. Bezpośredni nadzór nad działalnością BOE sprawuje Burmistrz Miasta i Gminy Cieszanów.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1. Biuro Obsługi Ekonomicznej w Ciesznowie zapewnia obsługę finansową, rachunkową, sprawozdawczą oraz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 – organizacyjną i kadrową następującym jednostkom organizacyjnym Gminy Cieszanów, zwanymi dalej „jednostkami obsługiwanymi”: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Publiczne Gimnazjum w Cieszanowie – Nowym Siole, Nowe Sioło os. 15,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Szkoła Podstawowa im. płk Bronisławy Wysłouchowej z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</w:rPr>
        <w:t>Szabatowskich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w Cieszanowie, Nowe Sioło os. 15,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Szkoła Podstawowa im. Marii </w:t>
      </w:r>
      <w:proofErr w:type="spellStart"/>
      <w:r w:rsidRPr="006A78F5">
        <w:rPr>
          <w:rFonts w:ascii="Times New Roman" w:eastAsia="Times New Roman" w:hAnsi="Times New Roman" w:cs="Times New Roman"/>
          <w:sz w:val="24"/>
          <w:szCs w:val="24"/>
        </w:rPr>
        <w:t>Moralewicz</w:t>
      </w:r>
      <w:proofErr w:type="spellEnd"/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 w Dachnowie, Dachnów 106,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Szkoła Podstawowa w Nowym Lublińcu, Nowy Lubliniec 75,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Szkoła Podstawowa w Kowalówce, Kowalówka 20,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Szkoła Podstawowa w Nowym Siole, Nowe Sioło 103,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Szkoła Podstawowa w Niemstowie, Niemstów 76,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Środowiskowy Dom Samopomocy im. ks. Józefa Kłosa w Cieszanowie, ul. Jana III Sobieskiego 35,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Zarząd Dróg Gminnych w Cieszanowie, ul. Kościuszki 6,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Publiczne Przedszkole w Nowym Lublińcu, Nowy Lubliniec 75,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Publiczne Przedszkole w Kowalówce, Kowalówka 20,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Publiczne Przedszkole</w:t>
      </w:r>
      <w:r w:rsidR="007C4300">
        <w:rPr>
          <w:rFonts w:ascii="Times New Roman" w:eastAsia="Times New Roman" w:hAnsi="Times New Roman" w:cs="Times New Roman"/>
          <w:sz w:val="24"/>
          <w:szCs w:val="24"/>
        </w:rPr>
        <w:t xml:space="preserve"> w Nowym Siole , Nowe Sioło 103, 37-611 Cieszanów</w:t>
      </w:r>
    </w:p>
    <w:p w:rsidR="00086B2E" w:rsidRPr="006A78F5" w:rsidRDefault="00086B2E" w:rsidP="00086B2E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Publiczne Przedszkole w Niemstowie, Niemstów 76, 37-611 Cieszanów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pacing w:val="-1"/>
          <w:sz w:val="24"/>
          <w:szCs w:val="24"/>
        </w:rPr>
        <w:t>Zakres działania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1. Do podstawowych zadań związanych z obsługa finansową Biura Obsługi Ekonomicznej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w Ciesznowie zalicza się: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1)  prowadzenie dokumentacji finansowo-księgowej jednostek obsługiwanych,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2) organizowanie i prowadzenie obsługi bankowej, obsługi kasowej, prowadzenie księgowości syntetycznej i analitycznej,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3) okresowe uzgadnianie sald ewidencji syntetycznej środków trwałych, pozostałych środków trwałych, wartości niematerialnych i prawnych oraz pozostałych wartości niematerialnych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i prawnych,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4) prowadzenie ewidencji syntetycznej składników majątkowych,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5) określenie zasad (polityki) rachunkowości,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6) sporządzanie sprawozdań budżetowych, finansowych i statystycznych dla jednostek obsługiwanych,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7) współpraca ze Skarbnikiem Miasta i Gminy Cieszanów w zakresie realizacji budżetu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w części dotyczącej finansowania zadań jednostek obsługiwanych,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8) sporządzanie okresowych analiz realizacji budżetu obsługiwanych jednostek oraz przedkładanie kierownikowi obsługiwanej jednostki i Burmistrzowi informacji o stopniu wykorzystania środków budżetowych oraz ewentualnych wniosków o dokonanie zmian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 xml:space="preserve">w budżecie, 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9)  czuwanie nad przestrzeganiem zasad dyscypliny budżetowej, 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10) sporządzanie i organizowanie wypłat wynagrodzeń dla pracowników jednostek obsługiwanych,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11) potrącanie podatku dochodowego od osób fizycznych i rozliczanie z Urzędem Skarbowym, a także sporządzanie informacji o dochodach uzyskanych oraz pobranych zaliczkach na podatek dochodowy od pracowników zatrudnionych w jednostkach obsługiwanych oraz dokonywanie rocznego rozliczenia,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12) prowadzenie rozliczania składek ZUS wraz z dokumentacją,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13) prowadzenie rozliczeń z innymi instytucjami finansowymi,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14) obliczanie zasiłków chorobowych i zasiłków z tytułu ubezpieczenia społecznego,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15) sporządzanie zaświadczeń o wysokości wynagrodzeń do celów emerytalno-rentowych pracowników obsługiwanych jednostek oraz do innych celów na wniosek pracownika,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16) ewidencjonowanie danych o zatrudnieniu i wydatkach z osobowego i bezosobowego funduszu płac jednostek obsługiwanych,</w:t>
      </w:r>
    </w:p>
    <w:p w:rsidR="00086B2E" w:rsidRPr="006A78F5" w:rsidRDefault="00086B2E" w:rsidP="00086B2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17) obsługa funduszu świadczeń socjalnych jednostek obsługiwanych zgodnie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z opracowanymi regulaminami,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18) rozliczanie składek i rat kasy zapomogowo - pożyczkowej dla pracowników obsługiwanych jednostek.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2. W zakresie spraw związanych z obsługą organizacyjną jednostek: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1)  koordynacja spraw organizacyjno-administracyjnych dla zapewnienia odpowiednich warunków działania jednostek obsługiwanych,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lastRenderedPageBreak/>
        <w:t>2)  prowadzenie sprawozdawczości statystycznej,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 xml:space="preserve">3) obsługa spraw kadrowych pracowników i nauczycieli zatrudnionych w jednostkach obsługiwanych w tym m.in.: prowadzenie teczek akt osobowych, przygotowanie list płac, prowadzenie dokumentacji związanej z rozliczaniem i wypłacaniem wynagrodzeń, dodatków do wynagrodzeń, delegacji służbowych, organizowanie wypłat wynagrodzeń, wystawianie zaświadczeń dla pracowników i nauczycieli, przygotowaniem projektów dokumentów do nagród, odznaczeń, kar, odpraw emerytalnych, prowadzenie dokumentów związanych </w:t>
      </w:r>
      <w:r w:rsidRPr="006A78F5">
        <w:rPr>
          <w:rFonts w:ascii="Times New Roman" w:eastAsia="Times New Roman" w:hAnsi="Times New Roman" w:cs="Times New Roman"/>
          <w:sz w:val="24"/>
          <w:szCs w:val="24"/>
        </w:rPr>
        <w:br/>
        <w:t>z ewidencją osobową i czasu pracy,</w:t>
      </w:r>
    </w:p>
    <w:p w:rsidR="00086B2E" w:rsidRPr="006A78F5" w:rsidRDefault="00086B2E" w:rsidP="00086B2E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4) prowadzenie ewidencji i rozliczanie z Powiatowym Urzędem Pracy pracowników zatrudnionych w ramach prac interwencyjnych, robót publicznych i absolwentów.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ROZDZIAŁ III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Zarządzanie i organizacja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t>§4</w:t>
      </w:r>
    </w:p>
    <w:p w:rsidR="00086B2E" w:rsidRPr="006A78F5" w:rsidRDefault="00086B2E" w:rsidP="00086B2E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right="7" w:hanging="346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Na czele BOE stoi dyrektor, kieruje on jego działalnością i reprezentuje go na zewnątrz; w razie jego nieobecności funkcję tę pełni upoważniony przez niego pracownik.</w:t>
      </w:r>
    </w:p>
    <w:p w:rsidR="00086B2E" w:rsidRPr="006A78F5" w:rsidRDefault="00086B2E" w:rsidP="00086B2E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right="7" w:hanging="346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Stosunek pracy z dyrektorem nawiązuje Burmistrz.</w:t>
      </w:r>
    </w:p>
    <w:p w:rsidR="00086B2E" w:rsidRPr="006A78F5" w:rsidRDefault="00086B2E" w:rsidP="00086B2E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734" w:hanging="346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W sprawie rozwiązania z nim stosunku pracy ma odpowiednie zastosowanie § 4 ust. 2</w:t>
      </w:r>
      <w:r w:rsidRPr="006A78F5">
        <w:rPr>
          <w:rFonts w:ascii="Times New Roman" w:eastAsia="Times New Roman" w:hAnsi="Times New Roman" w:cs="Times New Roman"/>
          <w:spacing w:val="-16"/>
          <w:sz w:val="24"/>
          <w:szCs w:val="24"/>
        </w:rPr>
        <w:t>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Wewnętrzną strukturę organizacyjną BOE określa regulamin organizacyjny zatwierdzony przez Burmistrza Miasta i Gminy Cieszanów.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Majątek i gospodarka finansowa.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BOE pokrywa swoje wydatki bezpośrednio z budżetu gminy, a pozyskane dochody odprowadza do budżetu gminy.</w:t>
      </w:r>
    </w:p>
    <w:p w:rsidR="00086B2E" w:rsidRPr="006A78F5" w:rsidRDefault="00086B2E" w:rsidP="00086B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:rsidR="00086B2E" w:rsidRPr="006A78F5" w:rsidRDefault="00086B2E" w:rsidP="00086B2E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7" w:hanging="331"/>
        <w:jc w:val="both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BOE prowadzi gospodarkę finansową na zasadach przewidzianych dla jednostek budżetowych.</w:t>
      </w:r>
    </w:p>
    <w:p w:rsidR="00086B2E" w:rsidRPr="006A78F5" w:rsidRDefault="00086B2E" w:rsidP="00086B2E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706" w:right="14" w:hanging="331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Podstawą gospodarki finansowej BOE jest roczny plan finansowy obejmujący dochody i wydatki.</w:t>
      </w:r>
    </w:p>
    <w:p w:rsidR="00086B2E" w:rsidRPr="006A78F5" w:rsidRDefault="00086B2E" w:rsidP="00086B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Ewidencja dochodów i wydatków prowadzona jest oddzielnie dla każdej jednostki obsługiwanej przez BOE.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8F9" w:rsidRDefault="001328F9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8F9" w:rsidRDefault="001328F9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8F9" w:rsidRPr="006A78F5" w:rsidRDefault="001328F9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bookmarkStart w:id="0" w:name="_GoBack"/>
      <w:bookmarkEnd w:id="0"/>
    </w:p>
    <w:p w:rsidR="00C472BC" w:rsidRDefault="00C472BC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Pr="006A78F5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pacing w:val="-2"/>
          <w:sz w:val="24"/>
          <w:szCs w:val="24"/>
        </w:rPr>
        <w:t>Postanowienia końcowe: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§9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Szczegółowe obowiązki i kompetencje kierownictwa BOE zatwierdza:</w:t>
      </w:r>
    </w:p>
    <w:p w:rsidR="00086B2E" w:rsidRPr="006A78F5" w:rsidRDefault="00086B2E" w:rsidP="00086B2E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67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Dla dyrektora – Burmistrz,</w:t>
      </w:r>
    </w:p>
    <w:p w:rsidR="00086B2E" w:rsidRPr="006A78F5" w:rsidRDefault="00086B2E" w:rsidP="00086B2E">
      <w:pPr>
        <w:widowControl w:val="0"/>
        <w:numPr>
          <w:ilvl w:val="0"/>
          <w:numId w:val="20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left="36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Dla pracowników - Dyrektor BOE.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pacing w:val="-21"/>
          <w:w w:val="126"/>
          <w:sz w:val="24"/>
          <w:szCs w:val="24"/>
        </w:rPr>
        <w:t>§ 10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Biuro prowadzi dokumentację zgodnie z rzeczowym wykazem akt.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§11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F5">
        <w:rPr>
          <w:rFonts w:ascii="Times New Roman" w:eastAsia="Times New Roman" w:hAnsi="Times New Roman" w:cs="Times New Roman"/>
          <w:sz w:val="24"/>
          <w:szCs w:val="24"/>
        </w:rPr>
        <w:t>Zmiany treści statutu mogą być dokonywane w trybie ustalonym dla jego uchwalenia.</w:t>
      </w: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B2E" w:rsidRPr="006A78F5" w:rsidRDefault="00086B2E" w:rsidP="00086B2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04C5C" w:rsidRPr="006A78F5" w:rsidRDefault="00904C5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904C5C" w:rsidRPr="006A78F5" w:rsidSect="00F5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4F9"/>
    <w:multiLevelType w:val="singleLevel"/>
    <w:tmpl w:val="5A0ABB0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C209FF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81B"/>
    <w:multiLevelType w:val="hybridMultilevel"/>
    <w:tmpl w:val="10E805D6"/>
    <w:lvl w:ilvl="0" w:tplc="5DFCF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A5D"/>
    <w:multiLevelType w:val="hybridMultilevel"/>
    <w:tmpl w:val="8D129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3030"/>
    <w:multiLevelType w:val="hybridMultilevel"/>
    <w:tmpl w:val="14F0A52A"/>
    <w:lvl w:ilvl="0" w:tplc="B2FE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0D0BA0"/>
    <w:multiLevelType w:val="hybridMultilevel"/>
    <w:tmpl w:val="62D6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1B2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5657"/>
    <w:multiLevelType w:val="singleLevel"/>
    <w:tmpl w:val="1C5E9D58"/>
    <w:lvl w:ilvl="0">
      <w:start w:val="1"/>
      <w:numFmt w:val="lowerLetter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A87D55"/>
    <w:multiLevelType w:val="hybridMultilevel"/>
    <w:tmpl w:val="12A0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10210"/>
    <w:multiLevelType w:val="multilevel"/>
    <w:tmpl w:val="9C50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F5756"/>
    <w:multiLevelType w:val="hybridMultilevel"/>
    <w:tmpl w:val="471C8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A1E94"/>
    <w:multiLevelType w:val="singleLevel"/>
    <w:tmpl w:val="9E0230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45C0230"/>
    <w:multiLevelType w:val="hybridMultilevel"/>
    <w:tmpl w:val="33C8CC84"/>
    <w:lvl w:ilvl="0" w:tplc="B2FE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810E2"/>
    <w:multiLevelType w:val="multilevel"/>
    <w:tmpl w:val="E74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B5956"/>
    <w:multiLevelType w:val="singleLevel"/>
    <w:tmpl w:val="24345E7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8D72712"/>
    <w:multiLevelType w:val="hybridMultilevel"/>
    <w:tmpl w:val="2B4C45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C"/>
    <w:rsid w:val="00014734"/>
    <w:rsid w:val="00022DDE"/>
    <w:rsid w:val="000301E7"/>
    <w:rsid w:val="000605F1"/>
    <w:rsid w:val="00067A2D"/>
    <w:rsid w:val="00077294"/>
    <w:rsid w:val="00086B2E"/>
    <w:rsid w:val="00093C90"/>
    <w:rsid w:val="00097D5E"/>
    <w:rsid w:val="000A306B"/>
    <w:rsid w:val="000A3BDB"/>
    <w:rsid w:val="000E60C3"/>
    <w:rsid w:val="00102276"/>
    <w:rsid w:val="001328F9"/>
    <w:rsid w:val="00166579"/>
    <w:rsid w:val="00175207"/>
    <w:rsid w:val="001D01B5"/>
    <w:rsid w:val="001D7117"/>
    <w:rsid w:val="001F5186"/>
    <w:rsid w:val="00201B7A"/>
    <w:rsid w:val="002C365C"/>
    <w:rsid w:val="002F7538"/>
    <w:rsid w:val="003152C5"/>
    <w:rsid w:val="003549DF"/>
    <w:rsid w:val="00363D6D"/>
    <w:rsid w:val="00370AFA"/>
    <w:rsid w:val="004024B3"/>
    <w:rsid w:val="00407F8B"/>
    <w:rsid w:val="00420DDA"/>
    <w:rsid w:val="004308A0"/>
    <w:rsid w:val="0043478E"/>
    <w:rsid w:val="00437F54"/>
    <w:rsid w:val="00486429"/>
    <w:rsid w:val="004D4BDE"/>
    <w:rsid w:val="005163DC"/>
    <w:rsid w:val="00551F83"/>
    <w:rsid w:val="00553812"/>
    <w:rsid w:val="00583A86"/>
    <w:rsid w:val="00595571"/>
    <w:rsid w:val="005B1B18"/>
    <w:rsid w:val="005F50BA"/>
    <w:rsid w:val="006220ED"/>
    <w:rsid w:val="00637245"/>
    <w:rsid w:val="00637631"/>
    <w:rsid w:val="00655EDC"/>
    <w:rsid w:val="006A15F4"/>
    <w:rsid w:val="006A78F5"/>
    <w:rsid w:val="006B1642"/>
    <w:rsid w:val="006D2B6C"/>
    <w:rsid w:val="006E548B"/>
    <w:rsid w:val="0070593D"/>
    <w:rsid w:val="00717B23"/>
    <w:rsid w:val="00776E64"/>
    <w:rsid w:val="007B356E"/>
    <w:rsid w:val="007B73AC"/>
    <w:rsid w:val="007C2A4E"/>
    <w:rsid w:val="007C4300"/>
    <w:rsid w:val="00822512"/>
    <w:rsid w:val="00825B04"/>
    <w:rsid w:val="00836215"/>
    <w:rsid w:val="00843876"/>
    <w:rsid w:val="00886DEF"/>
    <w:rsid w:val="008E62ED"/>
    <w:rsid w:val="008F4616"/>
    <w:rsid w:val="00904C5C"/>
    <w:rsid w:val="00913314"/>
    <w:rsid w:val="00930C13"/>
    <w:rsid w:val="00943F10"/>
    <w:rsid w:val="00981FA4"/>
    <w:rsid w:val="009A1064"/>
    <w:rsid w:val="009D37C0"/>
    <w:rsid w:val="009F407D"/>
    <w:rsid w:val="00A3511C"/>
    <w:rsid w:val="00A9604A"/>
    <w:rsid w:val="00AA7197"/>
    <w:rsid w:val="00AB2A20"/>
    <w:rsid w:val="00AC00B1"/>
    <w:rsid w:val="00AC06C5"/>
    <w:rsid w:val="00AC15B1"/>
    <w:rsid w:val="00AD3F53"/>
    <w:rsid w:val="00B111DB"/>
    <w:rsid w:val="00B12862"/>
    <w:rsid w:val="00BD0726"/>
    <w:rsid w:val="00C472BC"/>
    <w:rsid w:val="00C75DB7"/>
    <w:rsid w:val="00CE30BF"/>
    <w:rsid w:val="00CF00B2"/>
    <w:rsid w:val="00CF1FCD"/>
    <w:rsid w:val="00CF4753"/>
    <w:rsid w:val="00CF6E72"/>
    <w:rsid w:val="00D52A32"/>
    <w:rsid w:val="00DE18E0"/>
    <w:rsid w:val="00DF3B98"/>
    <w:rsid w:val="00E06756"/>
    <w:rsid w:val="00E06BCF"/>
    <w:rsid w:val="00E2358D"/>
    <w:rsid w:val="00E27AE7"/>
    <w:rsid w:val="00E6023F"/>
    <w:rsid w:val="00E616D8"/>
    <w:rsid w:val="00E85614"/>
    <w:rsid w:val="00EA46D9"/>
    <w:rsid w:val="00ED2829"/>
    <w:rsid w:val="00EE374E"/>
    <w:rsid w:val="00F14029"/>
    <w:rsid w:val="00F56E1E"/>
    <w:rsid w:val="00F57CC2"/>
    <w:rsid w:val="00F77780"/>
    <w:rsid w:val="00F85529"/>
    <w:rsid w:val="00F9147C"/>
    <w:rsid w:val="00FA30AD"/>
    <w:rsid w:val="00FB6E61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73F7A-B569-430F-BD42-582F4A9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C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3AC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Normalny"/>
    <w:uiPriority w:val="99"/>
    <w:unhideWhenUsed/>
    <w:rsid w:val="00CF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0ED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6A78F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4</cp:revision>
  <cp:lastPrinted>2017-09-04T05:36:00Z</cp:lastPrinted>
  <dcterms:created xsi:type="dcterms:W3CDTF">2017-09-01T09:46:00Z</dcterms:created>
  <dcterms:modified xsi:type="dcterms:W3CDTF">2017-09-04T06:45:00Z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2097936389</vt:i4>
  </property>
</Properties>
</file>